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461FB" w14:textId="77777777" w:rsidR="00B466EA" w:rsidRDefault="00000000">
      <w:pPr>
        <w:widowControl w:val="0"/>
        <w:pBdr>
          <w:top w:val="nil"/>
          <w:left w:val="nil"/>
          <w:bottom w:val="nil"/>
          <w:right w:val="nil"/>
          <w:between w:val="nil"/>
        </w:pBdr>
        <w:spacing w:line="240" w:lineRule="auto"/>
        <w:ind w:right="-54"/>
        <w:rPr>
          <w:rFonts w:ascii="Calibri" w:eastAsia="Calibri" w:hAnsi="Calibri" w:cs="Calibri"/>
          <w:b/>
          <w:color w:val="000000"/>
        </w:rPr>
      </w:pPr>
      <w:r>
        <w:rPr>
          <w:rFonts w:ascii="Calibri" w:eastAsia="Calibri" w:hAnsi="Calibri" w:cs="Calibri"/>
          <w:b/>
          <w:color w:val="000000"/>
        </w:rPr>
        <w:t xml:space="preserve">FOR IMMEDIATE RELEASE </w:t>
      </w:r>
      <w:r>
        <w:rPr>
          <w:rFonts w:ascii="Calibri" w:eastAsia="Calibri" w:hAnsi="Calibri" w:cs="Calibri"/>
          <w:b/>
        </w:rPr>
        <w:t>| 9.18.22</w:t>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p>
    <w:p w14:paraId="1BBFA7D0" w14:textId="77777777" w:rsidR="00B466EA" w:rsidRDefault="00000000">
      <w:pPr>
        <w:widowControl w:val="0"/>
        <w:pBdr>
          <w:top w:val="nil"/>
          <w:left w:val="nil"/>
          <w:bottom w:val="nil"/>
          <w:right w:val="nil"/>
          <w:between w:val="nil"/>
        </w:pBdr>
        <w:spacing w:after="120" w:line="240" w:lineRule="auto"/>
        <w:ind w:left="8" w:right="-54" w:firstLine="5"/>
        <w:rPr>
          <w:rFonts w:ascii="Calibri" w:eastAsia="Calibri" w:hAnsi="Calibri" w:cs="Calibri"/>
          <w:color w:val="000000"/>
        </w:rPr>
      </w:pPr>
      <w:r>
        <w:rPr>
          <w:rFonts w:ascii="Calibri" w:eastAsia="Calibri" w:hAnsi="Calibri" w:cs="Calibri"/>
          <w:b/>
        </w:rPr>
        <w:t xml:space="preserve">Contact: </w:t>
      </w:r>
      <w:r>
        <w:rPr>
          <w:rFonts w:ascii="Calibri" w:eastAsia="Calibri" w:hAnsi="Calibri" w:cs="Calibri"/>
          <w:color w:val="000000"/>
        </w:rPr>
        <w:t xml:space="preserve">Deb Polich | </w:t>
      </w:r>
      <w:r>
        <w:rPr>
          <w:rFonts w:ascii="Calibri" w:eastAsia="Calibri" w:hAnsi="Calibri" w:cs="Calibri"/>
          <w:color w:val="0000FF"/>
          <w:u w:val="single"/>
        </w:rPr>
        <w:t>deb.polich@creativewashtenaw.org</w:t>
      </w:r>
      <w:r>
        <w:rPr>
          <w:rFonts w:ascii="Calibri" w:eastAsia="Calibri" w:hAnsi="Calibri" w:cs="Calibri"/>
          <w:color w:val="0000FF"/>
        </w:rPr>
        <w:t xml:space="preserve"> </w:t>
      </w:r>
      <w:r>
        <w:rPr>
          <w:rFonts w:ascii="Calibri" w:eastAsia="Calibri" w:hAnsi="Calibri" w:cs="Calibri"/>
          <w:color w:val="000000"/>
        </w:rPr>
        <w:t xml:space="preserve">|734-395-9868 </w:t>
      </w:r>
      <w:r>
        <w:rPr>
          <w:rFonts w:ascii="Calibri" w:eastAsia="Calibri" w:hAnsi="Calibri" w:cs="Calibri"/>
          <w:color w:val="000000"/>
        </w:rPr>
        <w:tab/>
      </w:r>
      <w:r>
        <w:rPr>
          <w:rFonts w:ascii="Calibri" w:eastAsia="Calibri" w:hAnsi="Calibri" w:cs="Calibri"/>
          <w:color w:val="000000"/>
        </w:rPr>
        <w:tab/>
      </w:r>
    </w:p>
    <w:p w14:paraId="229590EF" w14:textId="77777777" w:rsidR="00B466EA" w:rsidRDefault="00000000">
      <w:pPr>
        <w:widowControl w:val="0"/>
        <w:pBdr>
          <w:top w:val="nil"/>
          <w:left w:val="nil"/>
          <w:bottom w:val="nil"/>
          <w:right w:val="nil"/>
          <w:between w:val="nil"/>
        </w:pBdr>
        <w:spacing w:line="240" w:lineRule="auto"/>
        <w:ind w:left="562" w:right="-54"/>
        <w:jc w:val="center"/>
        <w:rPr>
          <w:rFonts w:ascii="Calibri" w:eastAsia="Calibri" w:hAnsi="Calibri" w:cs="Calibri"/>
          <w:b/>
          <w:color w:val="302A7E"/>
          <w:sz w:val="28"/>
          <w:szCs w:val="28"/>
        </w:rPr>
      </w:pPr>
      <w:r>
        <w:rPr>
          <w:rFonts w:ascii="Calibri" w:eastAsia="Calibri" w:hAnsi="Calibri" w:cs="Calibri"/>
          <w:b/>
          <w:color w:val="302A7E"/>
          <w:sz w:val="28"/>
          <w:szCs w:val="28"/>
        </w:rPr>
        <w:t>Creative Washtenaw Awards $25,100 for Region 9 Minigrants</w:t>
      </w:r>
    </w:p>
    <w:p w14:paraId="5EE5E768" w14:textId="77777777" w:rsidR="00B466EA" w:rsidRDefault="00000000">
      <w:pPr>
        <w:widowControl w:val="0"/>
        <w:pBdr>
          <w:top w:val="nil"/>
          <w:left w:val="nil"/>
          <w:bottom w:val="nil"/>
          <w:right w:val="nil"/>
          <w:between w:val="nil"/>
        </w:pBdr>
        <w:spacing w:after="120" w:line="240" w:lineRule="auto"/>
        <w:ind w:right="-54"/>
        <w:jc w:val="center"/>
        <w:rPr>
          <w:rFonts w:ascii="Calibri" w:eastAsia="Calibri" w:hAnsi="Calibri" w:cs="Calibri"/>
          <w:b/>
          <w:color w:val="6C65CB"/>
          <w:sz w:val="28"/>
          <w:szCs w:val="28"/>
        </w:rPr>
      </w:pPr>
      <w:r>
        <w:rPr>
          <w:rFonts w:ascii="Calibri" w:eastAsia="Calibri" w:hAnsi="Calibri" w:cs="Calibri"/>
          <w:b/>
          <w:color w:val="6C65CB"/>
          <w:sz w:val="28"/>
          <w:szCs w:val="28"/>
        </w:rPr>
        <w:t>MACC grants $959,418 to Washtenaw County Arts + Creative Organizations</w:t>
      </w:r>
    </w:p>
    <w:p w14:paraId="34EB5EAB" w14:textId="77777777" w:rsidR="00B466EA" w:rsidRDefault="00000000">
      <w:pPr>
        <w:widowControl w:val="0"/>
        <w:pBdr>
          <w:top w:val="nil"/>
          <w:left w:val="nil"/>
          <w:bottom w:val="nil"/>
          <w:right w:val="nil"/>
          <w:between w:val="nil"/>
        </w:pBdr>
        <w:spacing w:after="120" w:line="240" w:lineRule="auto"/>
        <w:ind w:left="3" w:right="-54" w:firstLine="3"/>
        <w:rPr>
          <w:rFonts w:ascii="Calibri" w:eastAsia="Calibri" w:hAnsi="Calibri" w:cs="Calibri"/>
          <w:color w:val="000000"/>
        </w:rPr>
      </w:pPr>
      <w:r>
        <w:rPr>
          <w:rFonts w:ascii="Calibri" w:eastAsia="Calibri" w:hAnsi="Calibri" w:cs="Calibri"/>
          <w:color w:val="000000"/>
        </w:rPr>
        <w:t xml:space="preserve">WASHTENAW COUNTY, MI— </w:t>
      </w:r>
      <w:r>
        <w:rPr>
          <w:rFonts w:ascii="Calibri" w:eastAsia="Calibri" w:hAnsi="Calibri" w:cs="Calibri"/>
        </w:rPr>
        <w:t>Creative Washtenaw</w:t>
      </w:r>
      <w:r>
        <w:rPr>
          <w:rFonts w:ascii="Calibri" w:eastAsia="Calibri" w:hAnsi="Calibri" w:cs="Calibri"/>
          <w:color w:val="000000"/>
        </w:rPr>
        <w:t xml:space="preserve"> announces the awardees for three grant programs:  Arts and Cultural Projects, Professional &amp; Organizational Development (POD) and MI K-12 Schools Arts Equipment grants for the six counties in Region 9: Hillsdale, Jackson</w:t>
      </w:r>
      <w:r>
        <w:rPr>
          <w:rFonts w:ascii="Calibri" w:eastAsia="Calibri" w:hAnsi="Calibri" w:cs="Calibri"/>
        </w:rPr>
        <w:t xml:space="preserve">, </w:t>
      </w:r>
      <w:r>
        <w:rPr>
          <w:rFonts w:ascii="Calibri" w:eastAsia="Calibri" w:hAnsi="Calibri" w:cs="Calibri"/>
          <w:color w:val="000000"/>
        </w:rPr>
        <w:t xml:space="preserve">Livingston, Lenawee, Monroe and Washtenaw. </w:t>
      </w:r>
      <w:r>
        <w:rPr>
          <w:rFonts w:ascii="Calibri" w:eastAsia="Calibri" w:hAnsi="Calibri" w:cs="Calibri"/>
        </w:rPr>
        <w:t>Creative Washtenaw</w:t>
      </w:r>
      <w:r>
        <w:rPr>
          <w:rFonts w:ascii="Calibri" w:eastAsia="Calibri" w:hAnsi="Calibri" w:cs="Calibri"/>
          <w:color w:val="000000"/>
        </w:rPr>
        <w:t xml:space="preserve"> administers these grant programs on behalf of the Michigan Arts &amp; Culture Council (MACC). The </w:t>
      </w:r>
      <w:r>
        <w:rPr>
          <w:rFonts w:ascii="Calibri" w:eastAsia="Calibri" w:hAnsi="Calibri" w:cs="Calibri"/>
        </w:rPr>
        <w:t>minigrant</w:t>
      </w:r>
      <w:r>
        <w:rPr>
          <w:rFonts w:ascii="Calibri" w:eastAsia="Calibri" w:hAnsi="Calibri" w:cs="Calibri"/>
          <w:color w:val="000000"/>
        </w:rPr>
        <w:t xml:space="preserve"> applications are reviewed by a panel of artists, residents and organizational leaders from the region using criteria set by MACC. </w:t>
      </w:r>
    </w:p>
    <w:p w14:paraId="449B9073" w14:textId="77777777" w:rsidR="00B466EA" w:rsidRDefault="00000000">
      <w:pPr>
        <w:widowControl w:val="0"/>
        <w:pBdr>
          <w:top w:val="nil"/>
          <w:left w:val="nil"/>
          <w:bottom w:val="nil"/>
          <w:right w:val="nil"/>
          <w:between w:val="nil"/>
        </w:pBdr>
        <w:spacing w:after="120" w:line="240" w:lineRule="auto"/>
        <w:ind w:left="3" w:right="-54" w:firstLine="3"/>
        <w:rPr>
          <w:rFonts w:ascii="Calibri" w:eastAsia="Calibri" w:hAnsi="Calibri" w:cs="Calibri"/>
          <w:color w:val="000000"/>
        </w:rPr>
      </w:pPr>
      <w:r>
        <w:rPr>
          <w:rFonts w:ascii="Calibri" w:eastAsia="Calibri" w:hAnsi="Calibri" w:cs="Calibri"/>
          <w:color w:val="000000"/>
        </w:rPr>
        <w:t>“The public funds invested in Michigan’s arts + creative industries by MACC and through it, the National Endowment for the Arts, multiple throughout the state, reaching communities, residents and visitors.” said Deb Polich of Creative Washtenaw. “Education, tourism, health care, work force, the economy as well as quality of life and place are enhanced by Michigan’s creative assets. Creative Washtenaw is pleased to manage Region 9 program and announce its 2023 minigrants.”  </w:t>
      </w:r>
    </w:p>
    <w:p w14:paraId="1F016CD0" w14:textId="77777777" w:rsidR="00B466EA" w:rsidRDefault="00000000">
      <w:pPr>
        <w:widowControl w:val="0"/>
        <w:pBdr>
          <w:top w:val="nil"/>
          <w:left w:val="nil"/>
          <w:bottom w:val="nil"/>
          <w:right w:val="nil"/>
          <w:between w:val="nil"/>
        </w:pBdr>
        <w:spacing w:after="120" w:line="240" w:lineRule="auto"/>
        <w:ind w:left="14" w:right="-54"/>
        <w:rPr>
          <w:rFonts w:ascii="Calibri" w:eastAsia="Calibri" w:hAnsi="Calibri" w:cs="Calibri"/>
          <w:color w:val="000000"/>
        </w:rPr>
      </w:pPr>
      <w:r>
        <w:rPr>
          <w:rFonts w:ascii="Calibri" w:eastAsia="Calibri" w:hAnsi="Calibri" w:cs="Calibri"/>
          <w:b/>
          <w:color w:val="302A7E"/>
        </w:rPr>
        <w:t>$14,600 for Arts &amp; Cultural Projects minigrants</w:t>
      </w:r>
      <w:r>
        <w:rPr>
          <w:rFonts w:ascii="Calibri" w:eastAsia="Calibri" w:hAnsi="Calibri" w:cs="Calibri"/>
          <w:color w:val="000000"/>
        </w:rPr>
        <w:t xml:space="preserve"> in support of the production, presentation and creation of arts and culture programs that promote public engagement, diversity, lifelong learning and help to enhance the livability of communities. </w:t>
      </w:r>
    </w:p>
    <w:tbl>
      <w:tblPr>
        <w:tblStyle w:val="a"/>
        <w:tblW w:w="5440" w:type="dxa"/>
        <w:tblInd w:w="607" w:type="dxa"/>
        <w:tblLayout w:type="fixed"/>
        <w:tblLook w:val="0400" w:firstRow="0" w:lastRow="0" w:firstColumn="0" w:lastColumn="0" w:noHBand="0" w:noVBand="1"/>
      </w:tblPr>
      <w:tblGrid>
        <w:gridCol w:w="3330"/>
        <w:gridCol w:w="1281"/>
        <w:gridCol w:w="829"/>
      </w:tblGrid>
      <w:tr w:rsidR="00B466EA" w14:paraId="4F6B9A1D" w14:textId="77777777">
        <w:trPr>
          <w:trHeight w:val="432"/>
        </w:trPr>
        <w:tc>
          <w:tcPr>
            <w:tcW w:w="3330" w:type="dxa"/>
            <w:tcBorders>
              <w:top w:val="single" w:sz="4" w:space="0" w:color="000000"/>
              <w:left w:val="single" w:sz="4" w:space="0" w:color="000000"/>
              <w:bottom w:val="nil"/>
              <w:right w:val="single" w:sz="4" w:space="0" w:color="000000"/>
            </w:tcBorders>
            <w:shd w:val="clear" w:color="auto" w:fill="302A7E"/>
          </w:tcPr>
          <w:p w14:paraId="14B823A8" w14:textId="77777777" w:rsidR="00B466EA" w:rsidRDefault="00000000">
            <w:pPr>
              <w:spacing w:line="240" w:lineRule="auto"/>
              <w:ind w:right="-54"/>
              <w:rPr>
                <w:rFonts w:ascii="Calibri" w:eastAsia="Calibri" w:hAnsi="Calibri" w:cs="Calibri"/>
                <w:color w:val="FFFFFF"/>
              </w:rPr>
            </w:pPr>
            <w:r>
              <w:rPr>
                <w:rFonts w:ascii="Calibri" w:eastAsia="Calibri" w:hAnsi="Calibri" w:cs="Calibri"/>
                <w:color w:val="FFFFFF"/>
              </w:rPr>
              <w:t>Arts &amp; Cultural Project Grantee</w:t>
            </w:r>
          </w:p>
        </w:tc>
        <w:tc>
          <w:tcPr>
            <w:tcW w:w="1281" w:type="dxa"/>
            <w:tcBorders>
              <w:top w:val="single" w:sz="4" w:space="0" w:color="000000"/>
              <w:left w:val="nil"/>
              <w:bottom w:val="nil"/>
              <w:right w:val="single" w:sz="4" w:space="0" w:color="000000"/>
            </w:tcBorders>
            <w:shd w:val="clear" w:color="auto" w:fill="302A7E"/>
          </w:tcPr>
          <w:p w14:paraId="773CB16E" w14:textId="77777777" w:rsidR="00B466EA" w:rsidRDefault="00000000">
            <w:pPr>
              <w:spacing w:line="240" w:lineRule="auto"/>
              <w:ind w:right="-54"/>
              <w:rPr>
                <w:rFonts w:ascii="Calibri" w:eastAsia="Calibri" w:hAnsi="Calibri" w:cs="Calibri"/>
                <w:color w:val="FFFFFF"/>
              </w:rPr>
            </w:pPr>
            <w:r>
              <w:rPr>
                <w:rFonts w:ascii="Calibri" w:eastAsia="Calibri" w:hAnsi="Calibri" w:cs="Calibri"/>
                <w:color w:val="FFFFFF"/>
              </w:rPr>
              <w:t>County</w:t>
            </w:r>
          </w:p>
        </w:tc>
        <w:tc>
          <w:tcPr>
            <w:tcW w:w="829" w:type="dxa"/>
            <w:tcBorders>
              <w:top w:val="single" w:sz="4" w:space="0" w:color="000000"/>
              <w:left w:val="nil"/>
              <w:bottom w:val="nil"/>
              <w:right w:val="single" w:sz="4" w:space="0" w:color="000000"/>
            </w:tcBorders>
            <w:shd w:val="clear" w:color="auto" w:fill="302A7E"/>
          </w:tcPr>
          <w:p w14:paraId="6E6FBB26" w14:textId="77777777" w:rsidR="00B466EA" w:rsidRDefault="00000000">
            <w:pPr>
              <w:spacing w:line="240" w:lineRule="auto"/>
              <w:ind w:right="-54"/>
              <w:rPr>
                <w:rFonts w:ascii="Calibri" w:eastAsia="Calibri" w:hAnsi="Calibri" w:cs="Calibri"/>
                <w:color w:val="FFFFFF"/>
              </w:rPr>
            </w:pPr>
            <w:r>
              <w:rPr>
                <w:rFonts w:ascii="Calibri" w:eastAsia="Calibri" w:hAnsi="Calibri" w:cs="Calibri"/>
                <w:color w:val="FFFFFF"/>
              </w:rPr>
              <w:t>Award</w:t>
            </w:r>
          </w:p>
        </w:tc>
      </w:tr>
      <w:tr w:rsidR="00B466EA" w14:paraId="37BF3954" w14:textId="77777777">
        <w:trPr>
          <w:trHeight w:val="300"/>
        </w:trPr>
        <w:tc>
          <w:tcPr>
            <w:tcW w:w="3330" w:type="dxa"/>
            <w:tcBorders>
              <w:top w:val="single" w:sz="4" w:space="0" w:color="000000"/>
              <w:left w:val="single" w:sz="4" w:space="0" w:color="000000"/>
              <w:bottom w:val="single" w:sz="4" w:space="0" w:color="000000"/>
              <w:right w:val="single" w:sz="4" w:space="0" w:color="000000"/>
            </w:tcBorders>
            <w:shd w:val="clear" w:color="auto" w:fill="F8F8F8"/>
            <w:vAlign w:val="center"/>
          </w:tcPr>
          <w:p w14:paraId="6E04275E" w14:textId="77777777" w:rsidR="00B466EA" w:rsidRDefault="00000000">
            <w:pPr>
              <w:spacing w:line="240" w:lineRule="auto"/>
              <w:ind w:right="-54"/>
              <w:rPr>
                <w:rFonts w:ascii="Calibri" w:eastAsia="Calibri" w:hAnsi="Calibri" w:cs="Calibri"/>
                <w:color w:val="000000"/>
              </w:rPr>
            </w:pPr>
            <w:r>
              <w:rPr>
                <w:rFonts w:ascii="Calibri" w:eastAsia="Calibri" w:hAnsi="Calibri" w:cs="Calibri"/>
                <w:color w:val="000000"/>
              </w:rPr>
              <w:t>Akshara</w:t>
            </w:r>
          </w:p>
        </w:tc>
        <w:tc>
          <w:tcPr>
            <w:tcW w:w="1281" w:type="dxa"/>
            <w:tcBorders>
              <w:top w:val="single" w:sz="4" w:space="0" w:color="000000"/>
              <w:left w:val="nil"/>
              <w:bottom w:val="single" w:sz="4" w:space="0" w:color="000000"/>
              <w:right w:val="single" w:sz="4" w:space="0" w:color="000000"/>
            </w:tcBorders>
            <w:shd w:val="clear" w:color="auto" w:fill="F8F8F8"/>
            <w:vAlign w:val="center"/>
          </w:tcPr>
          <w:p w14:paraId="30674360" w14:textId="77777777" w:rsidR="00B466EA" w:rsidRDefault="00000000">
            <w:pPr>
              <w:spacing w:line="240" w:lineRule="auto"/>
              <w:ind w:right="-54"/>
              <w:rPr>
                <w:rFonts w:ascii="Calibri" w:eastAsia="Calibri" w:hAnsi="Calibri" w:cs="Calibri"/>
                <w:color w:val="000000"/>
              </w:rPr>
            </w:pPr>
            <w:r>
              <w:rPr>
                <w:rFonts w:ascii="Calibri" w:eastAsia="Calibri" w:hAnsi="Calibri" w:cs="Calibri"/>
                <w:color w:val="000000"/>
              </w:rPr>
              <w:t>Washtenaw</w:t>
            </w:r>
          </w:p>
        </w:tc>
        <w:tc>
          <w:tcPr>
            <w:tcW w:w="829" w:type="dxa"/>
            <w:tcBorders>
              <w:top w:val="single" w:sz="4" w:space="0" w:color="000000"/>
              <w:left w:val="nil"/>
              <w:bottom w:val="single" w:sz="4" w:space="0" w:color="000000"/>
              <w:right w:val="single" w:sz="4" w:space="0" w:color="000000"/>
            </w:tcBorders>
            <w:shd w:val="clear" w:color="auto" w:fill="FFFFFF"/>
            <w:vAlign w:val="center"/>
          </w:tcPr>
          <w:p w14:paraId="04908807" w14:textId="77777777" w:rsidR="00B466EA" w:rsidRDefault="00000000">
            <w:pPr>
              <w:spacing w:line="240" w:lineRule="auto"/>
              <w:ind w:right="-54"/>
              <w:jc w:val="center"/>
              <w:rPr>
                <w:rFonts w:ascii="Calibri" w:eastAsia="Calibri" w:hAnsi="Calibri" w:cs="Calibri"/>
                <w:color w:val="000000"/>
              </w:rPr>
            </w:pPr>
            <w:r>
              <w:rPr>
                <w:rFonts w:ascii="Calibri" w:eastAsia="Calibri" w:hAnsi="Calibri" w:cs="Calibri"/>
                <w:color w:val="000000"/>
              </w:rPr>
              <w:t xml:space="preserve">$2,800 </w:t>
            </w:r>
          </w:p>
        </w:tc>
      </w:tr>
      <w:tr w:rsidR="00B466EA" w14:paraId="02C05406" w14:textId="77777777">
        <w:trPr>
          <w:trHeight w:val="300"/>
        </w:trPr>
        <w:tc>
          <w:tcPr>
            <w:tcW w:w="3330" w:type="dxa"/>
            <w:tcBorders>
              <w:top w:val="nil"/>
              <w:left w:val="single" w:sz="4" w:space="0" w:color="000000"/>
              <w:bottom w:val="single" w:sz="4" w:space="0" w:color="000000"/>
              <w:right w:val="single" w:sz="4" w:space="0" w:color="000000"/>
            </w:tcBorders>
            <w:shd w:val="clear" w:color="auto" w:fill="F8F8F8"/>
            <w:vAlign w:val="center"/>
          </w:tcPr>
          <w:p w14:paraId="3E071B9D" w14:textId="77777777" w:rsidR="00B466EA" w:rsidRDefault="00000000">
            <w:pPr>
              <w:spacing w:line="240" w:lineRule="auto"/>
              <w:ind w:right="-54"/>
              <w:rPr>
                <w:rFonts w:ascii="Calibri" w:eastAsia="Calibri" w:hAnsi="Calibri" w:cs="Calibri"/>
                <w:color w:val="000000"/>
              </w:rPr>
            </w:pPr>
            <w:r>
              <w:rPr>
                <w:rFonts w:ascii="Calibri" w:eastAsia="Calibri" w:hAnsi="Calibri" w:cs="Calibri"/>
                <w:color w:val="000000"/>
              </w:rPr>
              <w:t>City of Tecumseh</w:t>
            </w:r>
          </w:p>
        </w:tc>
        <w:tc>
          <w:tcPr>
            <w:tcW w:w="1281" w:type="dxa"/>
            <w:tcBorders>
              <w:top w:val="nil"/>
              <w:left w:val="nil"/>
              <w:bottom w:val="single" w:sz="4" w:space="0" w:color="000000"/>
              <w:right w:val="single" w:sz="4" w:space="0" w:color="000000"/>
            </w:tcBorders>
            <w:shd w:val="clear" w:color="auto" w:fill="F8F8F8"/>
            <w:vAlign w:val="center"/>
          </w:tcPr>
          <w:p w14:paraId="31BB368B" w14:textId="77777777" w:rsidR="00B466EA" w:rsidRDefault="00000000">
            <w:pPr>
              <w:spacing w:line="240" w:lineRule="auto"/>
              <w:ind w:right="-54"/>
              <w:rPr>
                <w:rFonts w:ascii="Calibri" w:eastAsia="Calibri" w:hAnsi="Calibri" w:cs="Calibri"/>
                <w:color w:val="000000"/>
              </w:rPr>
            </w:pPr>
            <w:r>
              <w:rPr>
                <w:rFonts w:ascii="Calibri" w:eastAsia="Calibri" w:hAnsi="Calibri" w:cs="Calibri"/>
                <w:color w:val="000000"/>
              </w:rPr>
              <w:t>Lenawee</w:t>
            </w:r>
          </w:p>
        </w:tc>
        <w:tc>
          <w:tcPr>
            <w:tcW w:w="829" w:type="dxa"/>
            <w:tcBorders>
              <w:top w:val="nil"/>
              <w:left w:val="nil"/>
              <w:bottom w:val="single" w:sz="4" w:space="0" w:color="000000"/>
              <w:right w:val="single" w:sz="4" w:space="0" w:color="000000"/>
            </w:tcBorders>
            <w:shd w:val="clear" w:color="auto" w:fill="FFFFFF"/>
            <w:vAlign w:val="center"/>
          </w:tcPr>
          <w:p w14:paraId="76284A89" w14:textId="77777777" w:rsidR="00B466EA" w:rsidRDefault="00000000">
            <w:pPr>
              <w:spacing w:line="240" w:lineRule="auto"/>
              <w:ind w:right="-54"/>
              <w:jc w:val="center"/>
              <w:rPr>
                <w:rFonts w:ascii="Calibri" w:eastAsia="Calibri" w:hAnsi="Calibri" w:cs="Calibri"/>
                <w:color w:val="000000"/>
              </w:rPr>
            </w:pPr>
            <w:r>
              <w:rPr>
                <w:rFonts w:ascii="Calibri" w:eastAsia="Calibri" w:hAnsi="Calibri" w:cs="Calibri"/>
                <w:color w:val="000000"/>
              </w:rPr>
              <w:t xml:space="preserve">$4,000 </w:t>
            </w:r>
          </w:p>
        </w:tc>
      </w:tr>
      <w:tr w:rsidR="00B466EA" w14:paraId="51A29B92" w14:textId="77777777">
        <w:trPr>
          <w:trHeight w:val="300"/>
        </w:trPr>
        <w:tc>
          <w:tcPr>
            <w:tcW w:w="3330" w:type="dxa"/>
            <w:tcBorders>
              <w:top w:val="nil"/>
              <w:left w:val="single" w:sz="4" w:space="0" w:color="000000"/>
              <w:bottom w:val="single" w:sz="4" w:space="0" w:color="000000"/>
              <w:right w:val="single" w:sz="4" w:space="0" w:color="000000"/>
            </w:tcBorders>
            <w:shd w:val="clear" w:color="auto" w:fill="FFFFFF"/>
            <w:vAlign w:val="center"/>
          </w:tcPr>
          <w:p w14:paraId="27640D2C" w14:textId="77777777" w:rsidR="00B466EA" w:rsidRDefault="00000000">
            <w:pPr>
              <w:spacing w:line="240" w:lineRule="auto"/>
              <w:ind w:right="-54"/>
              <w:rPr>
                <w:rFonts w:ascii="Calibri" w:eastAsia="Calibri" w:hAnsi="Calibri" w:cs="Calibri"/>
                <w:color w:val="000000"/>
              </w:rPr>
            </w:pPr>
            <w:r>
              <w:rPr>
                <w:rFonts w:ascii="Calibri" w:eastAsia="Calibri" w:hAnsi="Calibri" w:cs="Calibri"/>
                <w:color w:val="000000"/>
              </w:rPr>
              <w:t>Hillsdale County School of The Arts</w:t>
            </w:r>
          </w:p>
        </w:tc>
        <w:tc>
          <w:tcPr>
            <w:tcW w:w="1281" w:type="dxa"/>
            <w:tcBorders>
              <w:top w:val="nil"/>
              <w:left w:val="nil"/>
              <w:bottom w:val="single" w:sz="4" w:space="0" w:color="000000"/>
              <w:right w:val="single" w:sz="4" w:space="0" w:color="000000"/>
            </w:tcBorders>
            <w:shd w:val="clear" w:color="auto" w:fill="FFFFFF"/>
            <w:vAlign w:val="center"/>
          </w:tcPr>
          <w:p w14:paraId="445A2428" w14:textId="77777777" w:rsidR="00B466EA" w:rsidRDefault="00000000">
            <w:pPr>
              <w:spacing w:line="240" w:lineRule="auto"/>
              <w:ind w:right="-54"/>
              <w:rPr>
                <w:rFonts w:ascii="Calibri" w:eastAsia="Calibri" w:hAnsi="Calibri" w:cs="Calibri"/>
                <w:color w:val="000000"/>
              </w:rPr>
            </w:pPr>
            <w:r>
              <w:rPr>
                <w:rFonts w:ascii="Calibri" w:eastAsia="Calibri" w:hAnsi="Calibri" w:cs="Calibri"/>
                <w:color w:val="000000"/>
              </w:rPr>
              <w:t>Hillsdale</w:t>
            </w:r>
          </w:p>
        </w:tc>
        <w:tc>
          <w:tcPr>
            <w:tcW w:w="829" w:type="dxa"/>
            <w:tcBorders>
              <w:top w:val="nil"/>
              <w:left w:val="nil"/>
              <w:bottom w:val="single" w:sz="4" w:space="0" w:color="000000"/>
              <w:right w:val="single" w:sz="4" w:space="0" w:color="000000"/>
            </w:tcBorders>
            <w:shd w:val="clear" w:color="auto" w:fill="FFFFFF"/>
            <w:vAlign w:val="center"/>
          </w:tcPr>
          <w:p w14:paraId="5129F4D6" w14:textId="77777777" w:rsidR="00B466EA" w:rsidRDefault="00000000">
            <w:pPr>
              <w:spacing w:line="240" w:lineRule="auto"/>
              <w:ind w:right="-54"/>
              <w:jc w:val="center"/>
              <w:rPr>
                <w:rFonts w:ascii="Calibri" w:eastAsia="Calibri" w:hAnsi="Calibri" w:cs="Calibri"/>
                <w:color w:val="000000"/>
              </w:rPr>
            </w:pPr>
            <w:r>
              <w:rPr>
                <w:rFonts w:ascii="Calibri" w:eastAsia="Calibri" w:hAnsi="Calibri" w:cs="Calibri"/>
                <w:color w:val="000000"/>
              </w:rPr>
              <w:t xml:space="preserve">$3,000 </w:t>
            </w:r>
          </w:p>
        </w:tc>
      </w:tr>
      <w:tr w:rsidR="00B466EA" w14:paraId="07771563" w14:textId="77777777">
        <w:trPr>
          <w:trHeight w:val="300"/>
        </w:trPr>
        <w:tc>
          <w:tcPr>
            <w:tcW w:w="3330" w:type="dxa"/>
            <w:tcBorders>
              <w:top w:val="nil"/>
              <w:left w:val="single" w:sz="4" w:space="0" w:color="000000"/>
              <w:bottom w:val="single" w:sz="4" w:space="0" w:color="000000"/>
              <w:right w:val="single" w:sz="4" w:space="0" w:color="000000"/>
            </w:tcBorders>
            <w:shd w:val="clear" w:color="auto" w:fill="F8F8F8"/>
            <w:vAlign w:val="center"/>
          </w:tcPr>
          <w:p w14:paraId="6637041B" w14:textId="77777777" w:rsidR="00B466EA" w:rsidRDefault="00000000">
            <w:pPr>
              <w:spacing w:line="240" w:lineRule="auto"/>
              <w:ind w:right="-54"/>
              <w:rPr>
                <w:rFonts w:ascii="Calibri" w:eastAsia="Calibri" w:hAnsi="Calibri" w:cs="Calibri"/>
                <w:color w:val="000000"/>
              </w:rPr>
            </w:pPr>
            <w:r>
              <w:rPr>
                <w:rFonts w:ascii="Calibri" w:eastAsia="Calibri" w:hAnsi="Calibri" w:cs="Calibri"/>
                <w:color w:val="000000"/>
              </w:rPr>
              <w:t>Livingston Arts Council</w:t>
            </w:r>
          </w:p>
        </w:tc>
        <w:tc>
          <w:tcPr>
            <w:tcW w:w="1281" w:type="dxa"/>
            <w:tcBorders>
              <w:top w:val="nil"/>
              <w:left w:val="nil"/>
              <w:bottom w:val="single" w:sz="4" w:space="0" w:color="000000"/>
              <w:right w:val="single" w:sz="4" w:space="0" w:color="000000"/>
            </w:tcBorders>
            <w:shd w:val="clear" w:color="auto" w:fill="F8F8F8"/>
            <w:vAlign w:val="center"/>
          </w:tcPr>
          <w:p w14:paraId="67A5785E" w14:textId="77777777" w:rsidR="00B466EA" w:rsidRDefault="00000000">
            <w:pPr>
              <w:spacing w:line="240" w:lineRule="auto"/>
              <w:ind w:right="-54"/>
              <w:rPr>
                <w:rFonts w:ascii="Calibri" w:eastAsia="Calibri" w:hAnsi="Calibri" w:cs="Calibri"/>
                <w:color w:val="000000"/>
              </w:rPr>
            </w:pPr>
            <w:r>
              <w:rPr>
                <w:rFonts w:ascii="Calibri" w:eastAsia="Calibri" w:hAnsi="Calibri" w:cs="Calibri"/>
                <w:color w:val="000000"/>
              </w:rPr>
              <w:t>Livingston</w:t>
            </w:r>
          </w:p>
        </w:tc>
        <w:tc>
          <w:tcPr>
            <w:tcW w:w="829" w:type="dxa"/>
            <w:tcBorders>
              <w:top w:val="nil"/>
              <w:left w:val="nil"/>
              <w:bottom w:val="single" w:sz="4" w:space="0" w:color="000000"/>
              <w:right w:val="single" w:sz="4" w:space="0" w:color="000000"/>
            </w:tcBorders>
            <w:shd w:val="clear" w:color="auto" w:fill="FFFFFF"/>
            <w:vAlign w:val="center"/>
          </w:tcPr>
          <w:p w14:paraId="520791F4" w14:textId="77777777" w:rsidR="00B466EA" w:rsidRDefault="00000000">
            <w:pPr>
              <w:spacing w:line="240" w:lineRule="auto"/>
              <w:ind w:right="-54"/>
              <w:jc w:val="center"/>
              <w:rPr>
                <w:rFonts w:ascii="Calibri" w:eastAsia="Calibri" w:hAnsi="Calibri" w:cs="Calibri"/>
                <w:color w:val="000000"/>
              </w:rPr>
            </w:pPr>
            <w:r>
              <w:rPr>
                <w:rFonts w:ascii="Calibri" w:eastAsia="Calibri" w:hAnsi="Calibri" w:cs="Calibri"/>
                <w:color w:val="000000"/>
              </w:rPr>
              <w:t xml:space="preserve">$2,800 </w:t>
            </w:r>
          </w:p>
        </w:tc>
      </w:tr>
      <w:tr w:rsidR="00B466EA" w14:paraId="1E4C48BB" w14:textId="77777777">
        <w:trPr>
          <w:trHeight w:val="315"/>
        </w:trPr>
        <w:tc>
          <w:tcPr>
            <w:tcW w:w="3330" w:type="dxa"/>
            <w:tcBorders>
              <w:top w:val="nil"/>
              <w:left w:val="single" w:sz="4" w:space="0" w:color="000000"/>
              <w:bottom w:val="single" w:sz="8" w:space="0" w:color="000000"/>
              <w:right w:val="single" w:sz="4" w:space="0" w:color="000000"/>
            </w:tcBorders>
            <w:shd w:val="clear" w:color="auto" w:fill="F8F8F8"/>
            <w:vAlign w:val="center"/>
          </w:tcPr>
          <w:p w14:paraId="7E7C1EF9" w14:textId="77777777" w:rsidR="00B466EA" w:rsidRDefault="00000000">
            <w:pPr>
              <w:spacing w:line="240" w:lineRule="auto"/>
              <w:ind w:right="-54"/>
              <w:rPr>
                <w:rFonts w:ascii="Calibri" w:eastAsia="Calibri" w:hAnsi="Calibri" w:cs="Calibri"/>
                <w:color w:val="000000"/>
              </w:rPr>
            </w:pPr>
            <w:r>
              <w:rPr>
                <w:rFonts w:ascii="Calibri" w:eastAsia="Calibri" w:hAnsi="Calibri" w:cs="Calibri"/>
                <w:color w:val="000000"/>
              </w:rPr>
              <w:t>Ypsilanti District Library</w:t>
            </w:r>
          </w:p>
        </w:tc>
        <w:tc>
          <w:tcPr>
            <w:tcW w:w="1281" w:type="dxa"/>
            <w:tcBorders>
              <w:top w:val="nil"/>
              <w:left w:val="nil"/>
              <w:bottom w:val="single" w:sz="8" w:space="0" w:color="000000"/>
              <w:right w:val="single" w:sz="4" w:space="0" w:color="000000"/>
            </w:tcBorders>
            <w:shd w:val="clear" w:color="auto" w:fill="F8F8F8"/>
            <w:vAlign w:val="center"/>
          </w:tcPr>
          <w:p w14:paraId="7ABD3682" w14:textId="77777777" w:rsidR="00B466EA" w:rsidRDefault="00000000">
            <w:pPr>
              <w:spacing w:line="240" w:lineRule="auto"/>
              <w:ind w:right="-54"/>
              <w:rPr>
                <w:rFonts w:ascii="Calibri" w:eastAsia="Calibri" w:hAnsi="Calibri" w:cs="Calibri"/>
                <w:color w:val="000000"/>
              </w:rPr>
            </w:pPr>
            <w:r>
              <w:rPr>
                <w:rFonts w:ascii="Calibri" w:eastAsia="Calibri" w:hAnsi="Calibri" w:cs="Calibri"/>
                <w:color w:val="000000"/>
              </w:rPr>
              <w:t>Washtenaw</w:t>
            </w:r>
          </w:p>
        </w:tc>
        <w:tc>
          <w:tcPr>
            <w:tcW w:w="829" w:type="dxa"/>
            <w:tcBorders>
              <w:top w:val="nil"/>
              <w:left w:val="nil"/>
              <w:bottom w:val="single" w:sz="8" w:space="0" w:color="000000"/>
              <w:right w:val="single" w:sz="4" w:space="0" w:color="000000"/>
            </w:tcBorders>
            <w:shd w:val="clear" w:color="auto" w:fill="FFFFFF"/>
            <w:vAlign w:val="center"/>
          </w:tcPr>
          <w:p w14:paraId="47E10366" w14:textId="77777777" w:rsidR="00B466EA" w:rsidRDefault="00000000">
            <w:pPr>
              <w:spacing w:line="240" w:lineRule="auto"/>
              <w:ind w:right="-54"/>
              <w:jc w:val="center"/>
              <w:rPr>
                <w:rFonts w:ascii="Calibri" w:eastAsia="Calibri" w:hAnsi="Calibri" w:cs="Calibri"/>
                <w:color w:val="000000"/>
              </w:rPr>
            </w:pPr>
            <w:r>
              <w:rPr>
                <w:rFonts w:ascii="Calibri" w:eastAsia="Calibri" w:hAnsi="Calibri" w:cs="Calibri"/>
                <w:color w:val="000000"/>
              </w:rPr>
              <w:t xml:space="preserve">$2,000 </w:t>
            </w:r>
          </w:p>
        </w:tc>
      </w:tr>
    </w:tbl>
    <w:p w14:paraId="6F8EFE41" w14:textId="77777777" w:rsidR="00B466EA" w:rsidRDefault="00000000">
      <w:pPr>
        <w:spacing w:before="120" w:after="120" w:line="240" w:lineRule="auto"/>
        <w:ind w:left="14" w:right="-54"/>
        <w:rPr>
          <w:rFonts w:ascii="Calibri" w:eastAsia="Calibri" w:hAnsi="Calibri" w:cs="Calibri"/>
          <w:color w:val="000000"/>
        </w:rPr>
      </w:pPr>
      <w:r>
        <w:rPr>
          <w:rFonts w:ascii="Calibri" w:eastAsia="Calibri" w:hAnsi="Calibri" w:cs="Calibri"/>
          <w:b/>
          <w:color w:val="302A7E"/>
        </w:rPr>
        <w:t>$9,000 in Professional &amp; Organizational Development Grants (POD)</w:t>
      </w:r>
      <w:r>
        <w:rPr>
          <w:rFonts w:ascii="Calibri" w:eastAsia="Calibri" w:hAnsi="Calibri" w:cs="Calibri"/>
          <w:b/>
          <w:color w:val="000000"/>
        </w:rPr>
        <w:t xml:space="preserve"> </w:t>
      </w:r>
      <w:r>
        <w:rPr>
          <w:rFonts w:ascii="Calibri" w:eastAsia="Calibri" w:hAnsi="Calibri" w:cs="Calibri"/>
          <w:color w:val="000000"/>
        </w:rPr>
        <w:t xml:space="preserve">to assist nonprofit arts and cultural organizations, artists, cultural specialists, administrators and educators with opportunities that specifically improve their skills professionally or artistically. </w:t>
      </w:r>
    </w:p>
    <w:tbl>
      <w:tblPr>
        <w:tblStyle w:val="a0"/>
        <w:tblW w:w="5458" w:type="dxa"/>
        <w:tblInd w:w="607" w:type="dxa"/>
        <w:tblLayout w:type="fixed"/>
        <w:tblLook w:val="0400" w:firstRow="0" w:lastRow="0" w:firstColumn="0" w:lastColumn="0" w:noHBand="0" w:noVBand="1"/>
      </w:tblPr>
      <w:tblGrid>
        <w:gridCol w:w="3348"/>
        <w:gridCol w:w="1281"/>
        <w:gridCol w:w="829"/>
      </w:tblGrid>
      <w:tr w:rsidR="00B466EA" w14:paraId="5075E386" w14:textId="77777777">
        <w:trPr>
          <w:trHeight w:val="20"/>
        </w:trPr>
        <w:tc>
          <w:tcPr>
            <w:tcW w:w="3348" w:type="dxa"/>
            <w:tcBorders>
              <w:top w:val="single" w:sz="4" w:space="0" w:color="000000"/>
              <w:left w:val="single" w:sz="4" w:space="0" w:color="000000"/>
              <w:bottom w:val="nil"/>
              <w:right w:val="single" w:sz="4" w:space="0" w:color="000000"/>
            </w:tcBorders>
            <w:shd w:val="clear" w:color="auto" w:fill="F04C23"/>
          </w:tcPr>
          <w:p w14:paraId="5BBCF906" w14:textId="77777777" w:rsidR="00B466EA" w:rsidRDefault="00000000">
            <w:pPr>
              <w:spacing w:line="240" w:lineRule="auto"/>
              <w:ind w:right="-54"/>
              <w:rPr>
                <w:rFonts w:ascii="Calibri" w:eastAsia="Calibri" w:hAnsi="Calibri" w:cs="Calibri"/>
                <w:b/>
                <w:color w:val="FFFFFF"/>
              </w:rPr>
            </w:pPr>
            <w:r>
              <w:rPr>
                <w:rFonts w:ascii="Calibri" w:eastAsia="Calibri" w:hAnsi="Calibri" w:cs="Calibri"/>
                <w:b/>
                <w:color w:val="FFFFFF"/>
              </w:rPr>
              <w:t>POD Grantee</w:t>
            </w:r>
          </w:p>
        </w:tc>
        <w:tc>
          <w:tcPr>
            <w:tcW w:w="1281" w:type="dxa"/>
            <w:tcBorders>
              <w:top w:val="single" w:sz="4" w:space="0" w:color="000000"/>
              <w:left w:val="nil"/>
              <w:bottom w:val="nil"/>
              <w:right w:val="single" w:sz="4" w:space="0" w:color="000000"/>
            </w:tcBorders>
            <w:shd w:val="clear" w:color="auto" w:fill="F04C23"/>
          </w:tcPr>
          <w:p w14:paraId="7BAA4D4B" w14:textId="77777777" w:rsidR="00B466EA" w:rsidRDefault="00000000">
            <w:pPr>
              <w:spacing w:line="240" w:lineRule="auto"/>
              <w:ind w:right="-54"/>
              <w:rPr>
                <w:rFonts w:ascii="Calibri" w:eastAsia="Calibri" w:hAnsi="Calibri" w:cs="Calibri"/>
                <w:b/>
                <w:color w:val="FFFFFF"/>
              </w:rPr>
            </w:pPr>
            <w:r>
              <w:rPr>
                <w:rFonts w:ascii="Calibri" w:eastAsia="Calibri" w:hAnsi="Calibri" w:cs="Calibri"/>
                <w:b/>
                <w:color w:val="FFFFFF"/>
              </w:rPr>
              <w:t>County</w:t>
            </w:r>
          </w:p>
        </w:tc>
        <w:tc>
          <w:tcPr>
            <w:tcW w:w="829" w:type="dxa"/>
            <w:tcBorders>
              <w:top w:val="single" w:sz="4" w:space="0" w:color="000000"/>
              <w:left w:val="nil"/>
              <w:bottom w:val="nil"/>
              <w:right w:val="single" w:sz="4" w:space="0" w:color="000000"/>
            </w:tcBorders>
            <w:shd w:val="clear" w:color="auto" w:fill="F04C23"/>
          </w:tcPr>
          <w:p w14:paraId="4F642896" w14:textId="77777777" w:rsidR="00B466EA" w:rsidRDefault="00000000">
            <w:pPr>
              <w:spacing w:line="240" w:lineRule="auto"/>
              <w:ind w:right="-54"/>
              <w:rPr>
                <w:rFonts w:ascii="Calibri" w:eastAsia="Calibri" w:hAnsi="Calibri" w:cs="Calibri"/>
                <w:b/>
                <w:color w:val="FFFFFF"/>
              </w:rPr>
            </w:pPr>
            <w:r>
              <w:rPr>
                <w:rFonts w:ascii="Calibri" w:eastAsia="Calibri" w:hAnsi="Calibri" w:cs="Calibri"/>
                <w:b/>
                <w:color w:val="FFFFFF"/>
              </w:rPr>
              <w:t>Award</w:t>
            </w:r>
          </w:p>
        </w:tc>
      </w:tr>
      <w:tr w:rsidR="00B466EA" w14:paraId="65A42684" w14:textId="77777777">
        <w:trPr>
          <w:trHeight w:val="20"/>
        </w:trPr>
        <w:tc>
          <w:tcPr>
            <w:tcW w:w="3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A66E22" w14:textId="77777777" w:rsidR="00B466EA" w:rsidRDefault="00000000">
            <w:pPr>
              <w:spacing w:line="240" w:lineRule="auto"/>
              <w:ind w:right="-54"/>
              <w:rPr>
                <w:rFonts w:ascii="Calibri" w:eastAsia="Calibri" w:hAnsi="Calibri" w:cs="Calibri"/>
                <w:color w:val="000000"/>
              </w:rPr>
            </w:pPr>
            <w:r>
              <w:rPr>
                <w:rFonts w:ascii="Calibri" w:eastAsia="Calibri" w:hAnsi="Calibri" w:cs="Calibri"/>
                <w:color w:val="000000"/>
              </w:rPr>
              <w:t>Ann Arbor Hands on Museum</w:t>
            </w:r>
          </w:p>
        </w:tc>
        <w:tc>
          <w:tcPr>
            <w:tcW w:w="1281" w:type="dxa"/>
            <w:tcBorders>
              <w:top w:val="single" w:sz="4" w:space="0" w:color="000000"/>
              <w:left w:val="nil"/>
              <w:bottom w:val="single" w:sz="4" w:space="0" w:color="000000"/>
              <w:right w:val="single" w:sz="4" w:space="0" w:color="000000"/>
            </w:tcBorders>
            <w:shd w:val="clear" w:color="auto" w:fill="auto"/>
            <w:vAlign w:val="center"/>
          </w:tcPr>
          <w:p w14:paraId="6CDC021D" w14:textId="77777777" w:rsidR="00B466EA" w:rsidRDefault="00000000">
            <w:pPr>
              <w:spacing w:line="240" w:lineRule="auto"/>
              <w:ind w:right="-54"/>
              <w:rPr>
                <w:rFonts w:ascii="Calibri" w:eastAsia="Calibri" w:hAnsi="Calibri" w:cs="Calibri"/>
                <w:color w:val="000000"/>
              </w:rPr>
            </w:pPr>
            <w:r>
              <w:rPr>
                <w:rFonts w:ascii="Calibri" w:eastAsia="Calibri" w:hAnsi="Calibri" w:cs="Calibri"/>
                <w:color w:val="000000"/>
              </w:rPr>
              <w:t>Washtenaw</w:t>
            </w:r>
          </w:p>
        </w:tc>
        <w:tc>
          <w:tcPr>
            <w:tcW w:w="829" w:type="dxa"/>
            <w:tcBorders>
              <w:top w:val="single" w:sz="4" w:space="0" w:color="000000"/>
              <w:left w:val="nil"/>
              <w:bottom w:val="single" w:sz="4" w:space="0" w:color="000000"/>
              <w:right w:val="single" w:sz="4" w:space="0" w:color="000000"/>
            </w:tcBorders>
            <w:shd w:val="clear" w:color="auto" w:fill="auto"/>
            <w:vAlign w:val="center"/>
          </w:tcPr>
          <w:p w14:paraId="4F4A04BA" w14:textId="26C06907" w:rsidR="00B466EA" w:rsidRDefault="00000000">
            <w:pPr>
              <w:spacing w:line="240" w:lineRule="auto"/>
              <w:ind w:right="-54"/>
              <w:jc w:val="right"/>
              <w:rPr>
                <w:rFonts w:ascii="Calibri" w:eastAsia="Calibri" w:hAnsi="Calibri" w:cs="Calibri"/>
                <w:color w:val="000000"/>
              </w:rPr>
            </w:pPr>
            <w:r>
              <w:rPr>
                <w:rFonts w:ascii="Calibri" w:eastAsia="Calibri" w:hAnsi="Calibri" w:cs="Calibri"/>
                <w:color w:val="000000"/>
              </w:rPr>
              <w:t>$</w:t>
            </w:r>
            <w:r>
              <w:rPr>
                <w:rFonts w:ascii="Calibri" w:eastAsia="Calibri" w:hAnsi="Calibri" w:cs="Calibri"/>
              </w:rPr>
              <w:t>1</w:t>
            </w:r>
            <w:r w:rsidR="002B145D">
              <w:rPr>
                <w:rFonts w:ascii="Calibri" w:eastAsia="Calibri" w:hAnsi="Calibri" w:cs="Calibri"/>
              </w:rPr>
              <w:t>,</w:t>
            </w:r>
            <w:r>
              <w:rPr>
                <w:rFonts w:ascii="Calibri" w:eastAsia="Calibri" w:hAnsi="Calibri" w:cs="Calibri"/>
              </w:rPr>
              <w:t>125</w:t>
            </w:r>
            <w:r>
              <w:rPr>
                <w:rFonts w:ascii="Calibri" w:eastAsia="Calibri" w:hAnsi="Calibri" w:cs="Calibri"/>
                <w:color w:val="000000"/>
              </w:rPr>
              <w:t xml:space="preserve"> </w:t>
            </w:r>
          </w:p>
        </w:tc>
      </w:tr>
      <w:tr w:rsidR="00B466EA" w14:paraId="01753A7A" w14:textId="77777777">
        <w:trPr>
          <w:trHeight w:val="20"/>
        </w:trPr>
        <w:tc>
          <w:tcPr>
            <w:tcW w:w="3348" w:type="dxa"/>
            <w:tcBorders>
              <w:top w:val="nil"/>
              <w:left w:val="single" w:sz="4" w:space="0" w:color="000000"/>
              <w:bottom w:val="single" w:sz="4" w:space="0" w:color="000000"/>
              <w:right w:val="single" w:sz="4" w:space="0" w:color="000000"/>
            </w:tcBorders>
            <w:shd w:val="clear" w:color="auto" w:fill="auto"/>
            <w:vAlign w:val="center"/>
          </w:tcPr>
          <w:p w14:paraId="656672B6" w14:textId="77777777" w:rsidR="00B466EA" w:rsidRDefault="00000000">
            <w:pPr>
              <w:spacing w:line="240" w:lineRule="auto"/>
              <w:ind w:right="-54"/>
              <w:rPr>
                <w:rFonts w:ascii="Calibri" w:eastAsia="Calibri" w:hAnsi="Calibri" w:cs="Calibri"/>
                <w:color w:val="000000"/>
              </w:rPr>
            </w:pPr>
            <w:r>
              <w:rPr>
                <w:rFonts w:ascii="Calibri" w:eastAsia="Calibri" w:hAnsi="Calibri" w:cs="Calibri"/>
                <w:color w:val="000000"/>
              </w:rPr>
              <w:t>Cheryl Chidester</w:t>
            </w:r>
          </w:p>
        </w:tc>
        <w:tc>
          <w:tcPr>
            <w:tcW w:w="1281" w:type="dxa"/>
            <w:tcBorders>
              <w:top w:val="nil"/>
              <w:left w:val="nil"/>
              <w:bottom w:val="single" w:sz="4" w:space="0" w:color="000000"/>
              <w:right w:val="single" w:sz="4" w:space="0" w:color="000000"/>
            </w:tcBorders>
            <w:shd w:val="clear" w:color="auto" w:fill="auto"/>
            <w:vAlign w:val="bottom"/>
          </w:tcPr>
          <w:p w14:paraId="264BAB60" w14:textId="77777777" w:rsidR="00B466EA" w:rsidRDefault="00000000">
            <w:pPr>
              <w:spacing w:line="240" w:lineRule="auto"/>
              <w:ind w:right="-54"/>
              <w:rPr>
                <w:rFonts w:ascii="Calibri" w:eastAsia="Calibri" w:hAnsi="Calibri" w:cs="Calibri"/>
                <w:color w:val="000000"/>
              </w:rPr>
            </w:pPr>
            <w:r>
              <w:rPr>
                <w:rFonts w:ascii="Calibri" w:eastAsia="Calibri" w:hAnsi="Calibri" w:cs="Calibri"/>
                <w:color w:val="000000"/>
              </w:rPr>
              <w:t>Livingston</w:t>
            </w:r>
          </w:p>
        </w:tc>
        <w:tc>
          <w:tcPr>
            <w:tcW w:w="829" w:type="dxa"/>
            <w:tcBorders>
              <w:top w:val="nil"/>
              <w:left w:val="nil"/>
              <w:bottom w:val="single" w:sz="4" w:space="0" w:color="000000"/>
              <w:right w:val="single" w:sz="4" w:space="0" w:color="000000"/>
            </w:tcBorders>
            <w:shd w:val="clear" w:color="auto" w:fill="auto"/>
            <w:vAlign w:val="center"/>
          </w:tcPr>
          <w:p w14:paraId="3FFA53FF" w14:textId="77777777" w:rsidR="00B466EA" w:rsidRDefault="00000000">
            <w:pPr>
              <w:spacing w:line="240" w:lineRule="auto"/>
              <w:ind w:right="-54"/>
              <w:jc w:val="right"/>
              <w:rPr>
                <w:rFonts w:ascii="Calibri" w:eastAsia="Calibri" w:hAnsi="Calibri" w:cs="Calibri"/>
                <w:color w:val="000000"/>
              </w:rPr>
            </w:pPr>
            <w:r>
              <w:rPr>
                <w:rFonts w:ascii="Calibri" w:eastAsia="Calibri" w:hAnsi="Calibri" w:cs="Calibri"/>
                <w:color w:val="000000"/>
              </w:rPr>
              <w:t xml:space="preserve">$1,492 </w:t>
            </w:r>
          </w:p>
        </w:tc>
      </w:tr>
      <w:tr w:rsidR="00B466EA" w14:paraId="21739236" w14:textId="77777777">
        <w:trPr>
          <w:trHeight w:val="20"/>
        </w:trPr>
        <w:tc>
          <w:tcPr>
            <w:tcW w:w="3348" w:type="dxa"/>
            <w:tcBorders>
              <w:top w:val="nil"/>
              <w:left w:val="single" w:sz="4" w:space="0" w:color="000000"/>
              <w:bottom w:val="single" w:sz="8" w:space="0" w:color="000000"/>
              <w:right w:val="single" w:sz="4" w:space="0" w:color="000000"/>
            </w:tcBorders>
            <w:shd w:val="clear" w:color="auto" w:fill="auto"/>
            <w:vAlign w:val="center"/>
          </w:tcPr>
          <w:p w14:paraId="09510FD3" w14:textId="77777777" w:rsidR="00B466EA" w:rsidRDefault="00000000">
            <w:pPr>
              <w:spacing w:line="240" w:lineRule="auto"/>
              <w:ind w:right="-54"/>
              <w:rPr>
                <w:rFonts w:ascii="Calibri" w:eastAsia="Calibri" w:hAnsi="Calibri" w:cs="Calibri"/>
                <w:color w:val="000000"/>
              </w:rPr>
            </w:pPr>
            <w:r>
              <w:rPr>
                <w:rFonts w:ascii="Calibri" w:eastAsia="Calibri" w:hAnsi="Calibri" w:cs="Calibri"/>
                <w:color w:val="000000"/>
              </w:rPr>
              <w:t>Brandon Johnson</w:t>
            </w:r>
          </w:p>
        </w:tc>
        <w:tc>
          <w:tcPr>
            <w:tcW w:w="1281" w:type="dxa"/>
            <w:tcBorders>
              <w:top w:val="nil"/>
              <w:left w:val="nil"/>
              <w:bottom w:val="single" w:sz="8" w:space="0" w:color="000000"/>
              <w:right w:val="single" w:sz="4" w:space="0" w:color="000000"/>
            </w:tcBorders>
            <w:shd w:val="clear" w:color="auto" w:fill="auto"/>
            <w:vAlign w:val="bottom"/>
          </w:tcPr>
          <w:p w14:paraId="05D8B94B" w14:textId="77777777" w:rsidR="00B466EA" w:rsidRDefault="00000000">
            <w:pPr>
              <w:spacing w:line="240" w:lineRule="auto"/>
              <w:ind w:right="-54"/>
              <w:rPr>
                <w:rFonts w:ascii="Calibri" w:eastAsia="Calibri" w:hAnsi="Calibri" w:cs="Calibri"/>
                <w:color w:val="000000"/>
              </w:rPr>
            </w:pPr>
            <w:r>
              <w:rPr>
                <w:rFonts w:ascii="Calibri" w:eastAsia="Calibri" w:hAnsi="Calibri" w:cs="Calibri"/>
                <w:color w:val="000000"/>
              </w:rPr>
              <w:t>Washtenaw</w:t>
            </w:r>
          </w:p>
        </w:tc>
        <w:tc>
          <w:tcPr>
            <w:tcW w:w="829" w:type="dxa"/>
            <w:tcBorders>
              <w:top w:val="nil"/>
              <w:left w:val="nil"/>
              <w:bottom w:val="single" w:sz="8" w:space="0" w:color="000000"/>
              <w:right w:val="single" w:sz="4" w:space="0" w:color="000000"/>
            </w:tcBorders>
            <w:shd w:val="clear" w:color="auto" w:fill="auto"/>
            <w:vAlign w:val="center"/>
          </w:tcPr>
          <w:p w14:paraId="66493498" w14:textId="3E89F26E" w:rsidR="00B466EA" w:rsidRDefault="00000000">
            <w:pPr>
              <w:spacing w:line="240" w:lineRule="auto"/>
              <w:ind w:right="-54"/>
              <w:jc w:val="right"/>
              <w:rPr>
                <w:rFonts w:ascii="Calibri" w:eastAsia="Calibri" w:hAnsi="Calibri" w:cs="Calibri"/>
                <w:color w:val="000000"/>
              </w:rPr>
            </w:pPr>
            <w:r>
              <w:rPr>
                <w:rFonts w:ascii="Calibri" w:eastAsia="Calibri" w:hAnsi="Calibri" w:cs="Calibri"/>
                <w:color w:val="000000"/>
              </w:rPr>
              <w:t>$</w:t>
            </w:r>
            <w:r>
              <w:rPr>
                <w:rFonts w:ascii="Calibri" w:eastAsia="Calibri" w:hAnsi="Calibri" w:cs="Calibri"/>
              </w:rPr>
              <w:t>1</w:t>
            </w:r>
            <w:r w:rsidR="002B145D">
              <w:rPr>
                <w:rFonts w:ascii="Calibri" w:eastAsia="Calibri" w:hAnsi="Calibri" w:cs="Calibri"/>
              </w:rPr>
              <w:t>,</w:t>
            </w:r>
            <w:r>
              <w:rPr>
                <w:rFonts w:ascii="Calibri" w:eastAsia="Calibri" w:hAnsi="Calibri" w:cs="Calibri"/>
              </w:rPr>
              <w:t>125</w:t>
            </w:r>
            <w:r>
              <w:rPr>
                <w:rFonts w:ascii="Calibri" w:eastAsia="Calibri" w:hAnsi="Calibri" w:cs="Calibri"/>
                <w:color w:val="000000"/>
              </w:rPr>
              <w:t xml:space="preserve"> </w:t>
            </w:r>
          </w:p>
        </w:tc>
      </w:tr>
      <w:tr w:rsidR="00B466EA" w14:paraId="4876C64E" w14:textId="77777777">
        <w:trPr>
          <w:trHeight w:val="20"/>
        </w:trPr>
        <w:tc>
          <w:tcPr>
            <w:tcW w:w="3348" w:type="dxa"/>
            <w:tcBorders>
              <w:top w:val="nil"/>
              <w:left w:val="single" w:sz="4" w:space="0" w:color="000000"/>
              <w:bottom w:val="single" w:sz="4" w:space="0" w:color="000000"/>
              <w:right w:val="single" w:sz="4" w:space="0" w:color="000000"/>
            </w:tcBorders>
            <w:shd w:val="clear" w:color="auto" w:fill="auto"/>
            <w:vAlign w:val="center"/>
          </w:tcPr>
          <w:p w14:paraId="69BCDB76" w14:textId="77777777" w:rsidR="00B466EA" w:rsidRDefault="00000000">
            <w:pPr>
              <w:spacing w:line="240" w:lineRule="auto"/>
              <w:ind w:right="-54"/>
              <w:rPr>
                <w:rFonts w:ascii="Calibri" w:eastAsia="Calibri" w:hAnsi="Calibri" w:cs="Calibri"/>
                <w:color w:val="000000"/>
              </w:rPr>
            </w:pPr>
            <w:r>
              <w:rPr>
                <w:rFonts w:ascii="Calibri" w:eastAsia="Calibri" w:hAnsi="Calibri" w:cs="Calibri"/>
                <w:color w:val="000000"/>
              </w:rPr>
              <w:t xml:space="preserve">Lenawee Symphony Orchestra </w:t>
            </w:r>
          </w:p>
        </w:tc>
        <w:tc>
          <w:tcPr>
            <w:tcW w:w="1281" w:type="dxa"/>
            <w:tcBorders>
              <w:top w:val="nil"/>
              <w:left w:val="nil"/>
              <w:bottom w:val="single" w:sz="4" w:space="0" w:color="000000"/>
              <w:right w:val="single" w:sz="4" w:space="0" w:color="000000"/>
            </w:tcBorders>
            <w:shd w:val="clear" w:color="auto" w:fill="auto"/>
            <w:vAlign w:val="center"/>
          </w:tcPr>
          <w:p w14:paraId="0D3C2067" w14:textId="77777777" w:rsidR="00B466EA" w:rsidRDefault="00000000">
            <w:pPr>
              <w:spacing w:line="240" w:lineRule="auto"/>
              <w:ind w:right="-54"/>
              <w:rPr>
                <w:rFonts w:ascii="Calibri" w:eastAsia="Calibri" w:hAnsi="Calibri" w:cs="Calibri"/>
                <w:color w:val="000000"/>
              </w:rPr>
            </w:pPr>
            <w:r>
              <w:rPr>
                <w:rFonts w:ascii="Calibri" w:eastAsia="Calibri" w:hAnsi="Calibri" w:cs="Calibri"/>
                <w:color w:val="000000"/>
              </w:rPr>
              <w:t>Lenawee</w:t>
            </w:r>
          </w:p>
        </w:tc>
        <w:tc>
          <w:tcPr>
            <w:tcW w:w="829" w:type="dxa"/>
            <w:tcBorders>
              <w:top w:val="nil"/>
              <w:left w:val="nil"/>
              <w:bottom w:val="single" w:sz="4" w:space="0" w:color="000000"/>
              <w:right w:val="single" w:sz="4" w:space="0" w:color="000000"/>
            </w:tcBorders>
            <w:shd w:val="clear" w:color="auto" w:fill="auto"/>
            <w:vAlign w:val="center"/>
          </w:tcPr>
          <w:p w14:paraId="56B3BD6C" w14:textId="77777777" w:rsidR="00B466EA" w:rsidRDefault="00000000">
            <w:pPr>
              <w:spacing w:line="240" w:lineRule="auto"/>
              <w:ind w:right="-54"/>
              <w:jc w:val="right"/>
              <w:rPr>
                <w:rFonts w:ascii="Calibri" w:eastAsia="Calibri" w:hAnsi="Calibri" w:cs="Calibri"/>
                <w:color w:val="000000"/>
              </w:rPr>
            </w:pPr>
            <w:r>
              <w:rPr>
                <w:rFonts w:ascii="Calibri" w:eastAsia="Calibri" w:hAnsi="Calibri" w:cs="Calibri"/>
                <w:color w:val="000000"/>
              </w:rPr>
              <w:t>$1,</w:t>
            </w:r>
            <w:r>
              <w:rPr>
                <w:rFonts w:ascii="Calibri" w:eastAsia="Calibri" w:hAnsi="Calibri" w:cs="Calibri"/>
              </w:rPr>
              <w:t>500</w:t>
            </w:r>
            <w:r>
              <w:rPr>
                <w:rFonts w:ascii="Calibri" w:eastAsia="Calibri" w:hAnsi="Calibri" w:cs="Calibri"/>
                <w:color w:val="000000"/>
              </w:rPr>
              <w:t xml:space="preserve"> </w:t>
            </w:r>
          </w:p>
        </w:tc>
      </w:tr>
      <w:tr w:rsidR="00B466EA" w14:paraId="1C647AD7" w14:textId="77777777">
        <w:trPr>
          <w:trHeight w:val="20"/>
        </w:trPr>
        <w:tc>
          <w:tcPr>
            <w:tcW w:w="3348" w:type="dxa"/>
            <w:tcBorders>
              <w:top w:val="nil"/>
              <w:left w:val="single" w:sz="4" w:space="0" w:color="000000"/>
              <w:bottom w:val="single" w:sz="8" w:space="0" w:color="000000"/>
              <w:right w:val="single" w:sz="4" w:space="0" w:color="000000"/>
            </w:tcBorders>
            <w:shd w:val="clear" w:color="auto" w:fill="auto"/>
            <w:vAlign w:val="center"/>
          </w:tcPr>
          <w:p w14:paraId="0FA271A9" w14:textId="77777777" w:rsidR="00B466EA" w:rsidRDefault="00000000">
            <w:pPr>
              <w:spacing w:line="240" w:lineRule="auto"/>
              <w:ind w:right="-54"/>
              <w:rPr>
                <w:rFonts w:ascii="Calibri" w:eastAsia="Calibri" w:hAnsi="Calibri" w:cs="Calibri"/>
                <w:color w:val="000000"/>
              </w:rPr>
            </w:pPr>
            <w:r>
              <w:rPr>
                <w:rFonts w:ascii="Calibri" w:eastAsia="Calibri" w:hAnsi="Calibri" w:cs="Calibri"/>
                <w:color w:val="000000"/>
              </w:rPr>
              <w:t>River Raisin Centre for The Arts</w:t>
            </w:r>
          </w:p>
        </w:tc>
        <w:tc>
          <w:tcPr>
            <w:tcW w:w="1281" w:type="dxa"/>
            <w:tcBorders>
              <w:top w:val="nil"/>
              <w:left w:val="nil"/>
              <w:bottom w:val="single" w:sz="8" w:space="0" w:color="000000"/>
              <w:right w:val="single" w:sz="4" w:space="0" w:color="000000"/>
            </w:tcBorders>
            <w:shd w:val="clear" w:color="auto" w:fill="auto"/>
            <w:vAlign w:val="center"/>
          </w:tcPr>
          <w:p w14:paraId="65EF1345" w14:textId="77777777" w:rsidR="00B466EA" w:rsidRDefault="00000000">
            <w:pPr>
              <w:spacing w:line="240" w:lineRule="auto"/>
              <w:ind w:right="-54"/>
              <w:rPr>
                <w:rFonts w:ascii="Calibri" w:eastAsia="Calibri" w:hAnsi="Calibri" w:cs="Calibri"/>
                <w:color w:val="000000"/>
              </w:rPr>
            </w:pPr>
            <w:r>
              <w:rPr>
                <w:rFonts w:ascii="Calibri" w:eastAsia="Calibri" w:hAnsi="Calibri" w:cs="Calibri"/>
                <w:color w:val="000000"/>
              </w:rPr>
              <w:t>Monroe</w:t>
            </w:r>
          </w:p>
        </w:tc>
        <w:tc>
          <w:tcPr>
            <w:tcW w:w="829" w:type="dxa"/>
            <w:tcBorders>
              <w:top w:val="nil"/>
              <w:left w:val="nil"/>
              <w:bottom w:val="single" w:sz="8" w:space="0" w:color="000000"/>
              <w:right w:val="single" w:sz="4" w:space="0" w:color="000000"/>
            </w:tcBorders>
            <w:shd w:val="clear" w:color="auto" w:fill="auto"/>
            <w:vAlign w:val="center"/>
          </w:tcPr>
          <w:p w14:paraId="1FC324B8" w14:textId="4D264B57" w:rsidR="00B466EA" w:rsidRDefault="00000000">
            <w:pPr>
              <w:spacing w:line="240" w:lineRule="auto"/>
              <w:ind w:right="-54"/>
              <w:jc w:val="right"/>
              <w:rPr>
                <w:rFonts w:ascii="Calibri" w:eastAsia="Calibri" w:hAnsi="Calibri" w:cs="Calibri"/>
                <w:color w:val="000000"/>
              </w:rPr>
            </w:pPr>
            <w:r>
              <w:rPr>
                <w:rFonts w:ascii="Calibri" w:eastAsia="Calibri" w:hAnsi="Calibri" w:cs="Calibri"/>
                <w:color w:val="000000"/>
              </w:rPr>
              <w:t>$1</w:t>
            </w:r>
            <w:r w:rsidR="002B145D">
              <w:rPr>
                <w:rFonts w:ascii="Calibri" w:eastAsia="Calibri" w:hAnsi="Calibri" w:cs="Calibri"/>
                <w:color w:val="000000"/>
              </w:rPr>
              <w:t>,</w:t>
            </w:r>
            <w:r>
              <w:rPr>
                <w:rFonts w:ascii="Calibri" w:eastAsia="Calibri" w:hAnsi="Calibri" w:cs="Calibri"/>
                <w:color w:val="000000"/>
              </w:rPr>
              <w:t>13</w:t>
            </w:r>
            <w:r>
              <w:rPr>
                <w:rFonts w:ascii="Calibri" w:eastAsia="Calibri" w:hAnsi="Calibri" w:cs="Calibri"/>
              </w:rPr>
              <w:t>2</w:t>
            </w:r>
            <w:r>
              <w:rPr>
                <w:rFonts w:ascii="Calibri" w:eastAsia="Calibri" w:hAnsi="Calibri" w:cs="Calibri"/>
                <w:color w:val="000000"/>
              </w:rPr>
              <w:t xml:space="preserve"> </w:t>
            </w:r>
          </w:p>
        </w:tc>
      </w:tr>
      <w:tr w:rsidR="00B466EA" w14:paraId="0E8627CA" w14:textId="77777777">
        <w:trPr>
          <w:trHeight w:val="20"/>
        </w:trPr>
        <w:tc>
          <w:tcPr>
            <w:tcW w:w="3348" w:type="dxa"/>
            <w:tcBorders>
              <w:top w:val="nil"/>
              <w:left w:val="single" w:sz="4" w:space="0" w:color="000000"/>
              <w:bottom w:val="single" w:sz="4" w:space="0" w:color="000000"/>
              <w:right w:val="single" w:sz="4" w:space="0" w:color="000000"/>
            </w:tcBorders>
            <w:shd w:val="clear" w:color="auto" w:fill="auto"/>
            <w:vAlign w:val="center"/>
          </w:tcPr>
          <w:p w14:paraId="55C95555" w14:textId="77777777" w:rsidR="00B466EA" w:rsidRDefault="00000000">
            <w:pPr>
              <w:spacing w:line="240" w:lineRule="auto"/>
              <w:ind w:right="-54"/>
              <w:rPr>
                <w:rFonts w:ascii="Calibri" w:eastAsia="Calibri" w:hAnsi="Calibri" w:cs="Calibri"/>
                <w:color w:val="000000"/>
              </w:rPr>
            </w:pPr>
            <w:r>
              <w:rPr>
                <w:rFonts w:ascii="Calibri" w:eastAsia="Calibri" w:hAnsi="Calibri" w:cs="Calibri"/>
                <w:color w:val="000000"/>
              </w:rPr>
              <w:t>Hillary Rose</w:t>
            </w:r>
          </w:p>
        </w:tc>
        <w:tc>
          <w:tcPr>
            <w:tcW w:w="1281" w:type="dxa"/>
            <w:tcBorders>
              <w:top w:val="nil"/>
              <w:left w:val="nil"/>
              <w:bottom w:val="single" w:sz="4" w:space="0" w:color="000000"/>
              <w:right w:val="single" w:sz="4" w:space="0" w:color="000000"/>
            </w:tcBorders>
            <w:shd w:val="clear" w:color="auto" w:fill="auto"/>
            <w:vAlign w:val="bottom"/>
          </w:tcPr>
          <w:p w14:paraId="27DB85CE" w14:textId="77777777" w:rsidR="00B466EA" w:rsidRDefault="00000000">
            <w:pPr>
              <w:spacing w:line="240" w:lineRule="auto"/>
              <w:ind w:right="-54"/>
              <w:rPr>
                <w:rFonts w:ascii="Calibri" w:eastAsia="Calibri" w:hAnsi="Calibri" w:cs="Calibri"/>
                <w:color w:val="000000"/>
              </w:rPr>
            </w:pPr>
            <w:r>
              <w:rPr>
                <w:rFonts w:ascii="Calibri" w:eastAsia="Calibri" w:hAnsi="Calibri" w:cs="Calibri"/>
                <w:color w:val="000000"/>
              </w:rPr>
              <w:t>Monroe</w:t>
            </w:r>
          </w:p>
        </w:tc>
        <w:tc>
          <w:tcPr>
            <w:tcW w:w="829" w:type="dxa"/>
            <w:tcBorders>
              <w:top w:val="nil"/>
              <w:left w:val="nil"/>
              <w:bottom w:val="single" w:sz="4" w:space="0" w:color="000000"/>
              <w:right w:val="single" w:sz="4" w:space="0" w:color="000000"/>
            </w:tcBorders>
            <w:shd w:val="clear" w:color="auto" w:fill="auto"/>
            <w:vAlign w:val="center"/>
          </w:tcPr>
          <w:p w14:paraId="2BA90734" w14:textId="77777777" w:rsidR="00B466EA" w:rsidRDefault="00000000">
            <w:pPr>
              <w:spacing w:line="240" w:lineRule="auto"/>
              <w:ind w:right="-54"/>
              <w:jc w:val="right"/>
              <w:rPr>
                <w:rFonts w:ascii="Calibri" w:eastAsia="Calibri" w:hAnsi="Calibri" w:cs="Calibri"/>
                <w:color w:val="000000"/>
              </w:rPr>
            </w:pPr>
            <w:r>
              <w:rPr>
                <w:rFonts w:ascii="Calibri" w:eastAsia="Calibri" w:hAnsi="Calibri" w:cs="Calibri"/>
                <w:color w:val="000000"/>
              </w:rPr>
              <w:t>$1,</w:t>
            </w:r>
            <w:r>
              <w:rPr>
                <w:rFonts w:ascii="Calibri" w:eastAsia="Calibri" w:hAnsi="Calibri" w:cs="Calibri"/>
              </w:rPr>
              <w:t>287</w:t>
            </w:r>
            <w:r>
              <w:rPr>
                <w:rFonts w:ascii="Calibri" w:eastAsia="Calibri" w:hAnsi="Calibri" w:cs="Calibri"/>
                <w:color w:val="000000"/>
              </w:rPr>
              <w:t xml:space="preserve"> </w:t>
            </w:r>
          </w:p>
        </w:tc>
      </w:tr>
      <w:tr w:rsidR="00B466EA" w14:paraId="175C5641" w14:textId="77777777">
        <w:trPr>
          <w:trHeight w:val="20"/>
        </w:trPr>
        <w:tc>
          <w:tcPr>
            <w:tcW w:w="3348" w:type="dxa"/>
            <w:tcBorders>
              <w:top w:val="nil"/>
              <w:left w:val="single" w:sz="4" w:space="0" w:color="000000"/>
              <w:bottom w:val="single" w:sz="4" w:space="0" w:color="000000"/>
              <w:right w:val="single" w:sz="4" w:space="0" w:color="000000"/>
            </w:tcBorders>
            <w:shd w:val="clear" w:color="auto" w:fill="auto"/>
            <w:vAlign w:val="center"/>
          </w:tcPr>
          <w:p w14:paraId="4BB13850" w14:textId="77777777" w:rsidR="00B466EA" w:rsidRDefault="00000000">
            <w:pPr>
              <w:spacing w:line="240" w:lineRule="auto"/>
              <w:ind w:right="-54"/>
              <w:rPr>
                <w:rFonts w:ascii="Calibri" w:eastAsia="Calibri" w:hAnsi="Calibri" w:cs="Calibri"/>
                <w:color w:val="000000"/>
              </w:rPr>
            </w:pPr>
            <w:r>
              <w:rPr>
                <w:rFonts w:ascii="Calibri" w:eastAsia="Calibri" w:hAnsi="Calibri" w:cs="Calibri"/>
                <w:color w:val="000000"/>
              </w:rPr>
              <w:t>Estrella Salgado</w:t>
            </w:r>
          </w:p>
        </w:tc>
        <w:tc>
          <w:tcPr>
            <w:tcW w:w="1281" w:type="dxa"/>
            <w:tcBorders>
              <w:top w:val="nil"/>
              <w:left w:val="nil"/>
              <w:bottom w:val="single" w:sz="4" w:space="0" w:color="000000"/>
              <w:right w:val="single" w:sz="4" w:space="0" w:color="000000"/>
            </w:tcBorders>
            <w:shd w:val="clear" w:color="auto" w:fill="auto"/>
            <w:vAlign w:val="bottom"/>
          </w:tcPr>
          <w:p w14:paraId="68CA3D49" w14:textId="77777777" w:rsidR="00B466EA" w:rsidRDefault="00000000">
            <w:pPr>
              <w:spacing w:line="240" w:lineRule="auto"/>
              <w:ind w:right="-54"/>
              <w:rPr>
                <w:rFonts w:ascii="Calibri" w:eastAsia="Calibri" w:hAnsi="Calibri" w:cs="Calibri"/>
                <w:color w:val="000000"/>
              </w:rPr>
            </w:pPr>
            <w:r>
              <w:rPr>
                <w:rFonts w:ascii="Calibri" w:eastAsia="Calibri" w:hAnsi="Calibri" w:cs="Calibri"/>
                <w:color w:val="000000"/>
              </w:rPr>
              <w:t>Washtenaw</w:t>
            </w:r>
          </w:p>
        </w:tc>
        <w:tc>
          <w:tcPr>
            <w:tcW w:w="829" w:type="dxa"/>
            <w:tcBorders>
              <w:top w:val="nil"/>
              <w:left w:val="nil"/>
              <w:bottom w:val="single" w:sz="4" w:space="0" w:color="000000"/>
              <w:right w:val="single" w:sz="4" w:space="0" w:color="000000"/>
            </w:tcBorders>
            <w:shd w:val="clear" w:color="auto" w:fill="auto"/>
            <w:vAlign w:val="center"/>
          </w:tcPr>
          <w:p w14:paraId="319E0CC3" w14:textId="77777777" w:rsidR="00B466EA" w:rsidRDefault="00000000">
            <w:pPr>
              <w:spacing w:line="240" w:lineRule="auto"/>
              <w:ind w:right="-54"/>
              <w:jc w:val="right"/>
              <w:rPr>
                <w:rFonts w:ascii="Calibri" w:eastAsia="Calibri" w:hAnsi="Calibri" w:cs="Calibri"/>
                <w:color w:val="000000"/>
              </w:rPr>
            </w:pPr>
            <w:r>
              <w:rPr>
                <w:rFonts w:ascii="Calibri" w:eastAsia="Calibri" w:hAnsi="Calibri" w:cs="Calibri"/>
                <w:color w:val="000000"/>
              </w:rPr>
              <w:t>$1,</w:t>
            </w:r>
            <w:r>
              <w:rPr>
                <w:rFonts w:ascii="Calibri" w:eastAsia="Calibri" w:hAnsi="Calibri" w:cs="Calibri"/>
              </w:rPr>
              <w:t>338</w:t>
            </w:r>
            <w:r>
              <w:rPr>
                <w:rFonts w:ascii="Calibri" w:eastAsia="Calibri" w:hAnsi="Calibri" w:cs="Calibri"/>
                <w:color w:val="000000"/>
              </w:rPr>
              <w:t xml:space="preserve"> </w:t>
            </w:r>
          </w:p>
        </w:tc>
      </w:tr>
      <w:tr w:rsidR="00B466EA" w14:paraId="6F406A9B" w14:textId="77777777">
        <w:trPr>
          <w:trHeight w:val="20"/>
        </w:trPr>
        <w:tc>
          <w:tcPr>
            <w:tcW w:w="3348" w:type="dxa"/>
            <w:tcBorders>
              <w:top w:val="nil"/>
              <w:left w:val="single" w:sz="4" w:space="0" w:color="000000"/>
              <w:bottom w:val="single" w:sz="4" w:space="0" w:color="000000"/>
              <w:right w:val="single" w:sz="4" w:space="0" w:color="000000"/>
            </w:tcBorders>
            <w:shd w:val="clear" w:color="auto" w:fill="auto"/>
            <w:vAlign w:val="center"/>
          </w:tcPr>
          <w:p w14:paraId="4C65C50B" w14:textId="77777777" w:rsidR="00B466EA" w:rsidRDefault="00000000">
            <w:pPr>
              <w:spacing w:line="240" w:lineRule="auto"/>
              <w:ind w:right="-54"/>
              <w:rPr>
                <w:rFonts w:ascii="Calibri" w:eastAsia="Calibri" w:hAnsi="Calibri" w:cs="Calibri"/>
                <w:color w:val="000000"/>
              </w:rPr>
            </w:pPr>
            <w:r>
              <w:rPr>
                <w:rFonts w:ascii="Calibri" w:eastAsia="Calibri" w:hAnsi="Calibri" w:cs="Calibri"/>
                <w:color w:val="000000"/>
              </w:rPr>
              <w:t>Voices in Harmony</w:t>
            </w:r>
          </w:p>
        </w:tc>
        <w:tc>
          <w:tcPr>
            <w:tcW w:w="1281" w:type="dxa"/>
            <w:tcBorders>
              <w:top w:val="nil"/>
              <w:left w:val="nil"/>
              <w:bottom w:val="single" w:sz="4" w:space="0" w:color="000000"/>
              <w:right w:val="single" w:sz="4" w:space="0" w:color="000000"/>
            </w:tcBorders>
            <w:shd w:val="clear" w:color="auto" w:fill="auto"/>
            <w:vAlign w:val="center"/>
          </w:tcPr>
          <w:p w14:paraId="77451122" w14:textId="77777777" w:rsidR="00B466EA" w:rsidRDefault="00000000">
            <w:pPr>
              <w:spacing w:line="240" w:lineRule="auto"/>
              <w:ind w:right="-54"/>
              <w:rPr>
                <w:rFonts w:ascii="Calibri" w:eastAsia="Calibri" w:hAnsi="Calibri" w:cs="Calibri"/>
                <w:color w:val="000000"/>
              </w:rPr>
            </w:pPr>
            <w:r>
              <w:rPr>
                <w:rFonts w:ascii="Calibri" w:eastAsia="Calibri" w:hAnsi="Calibri" w:cs="Calibri"/>
                <w:color w:val="000000"/>
              </w:rPr>
              <w:t>Washtenaw</w:t>
            </w:r>
          </w:p>
        </w:tc>
        <w:tc>
          <w:tcPr>
            <w:tcW w:w="829" w:type="dxa"/>
            <w:tcBorders>
              <w:top w:val="nil"/>
              <w:left w:val="nil"/>
              <w:bottom w:val="single" w:sz="4" w:space="0" w:color="000000"/>
              <w:right w:val="single" w:sz="4" w:space="0" w:color="000000"/>
            </w:tcBorders>
            <w:shd w:val="clear" w:color="auto" w:fill="auto"/>
            <w:vAlign w:val="center"/>
          </w:tcPr>
          <w:p w14:paraId="2FAF32E6" w14:textId="77777777" w:rsidR="00B466EA" w:rsidRDefault="00000000">
            <w:pPr>
              <w:spacing w:line="240" w:lineRule="auto"/>
              <w:ind w:right="-54"/>
              <w:jc w:val="right"/>
              <w:rPr>
                <w:rFonts w:ascii="Calibri" w:eastAsia="Calibri" w:hAnsi="Calibri" w:cs="Calibri"/>
                <w:color w:val="000000"/>
              </w:rPr>
            </w:pPr>
            <w:r>
              <w:rPr>
                <w:rFonts w:ascii="Calibri" w:eastAsia="Calibri" w:hAnsi="Calibri" w:cs="Calibri"/>
                <w:color w:val="000000"/>
              </w:rPr>
              <w:t>$1,</w:t>
            </w:r>
            <w:r>
              <w:rPr>
                <w:rFonts w:ascii="Calibri" w:eastAsia="Calibri" w:hAnsi="Calibri" w:cs="Calibri"/>
              </w:rPr>
              <w:t>500</w:t>
            </w:r>
            <w:r>
              <w:rPr>
                <w:rFonts w:ascii="Calibri" w:eastAsia="Calibri" w:hAnsi="Calibri" w:cs="Calibri"/>
                <w:color w:val="000000"/>
              </w:rPr>
              <w:t xml:space="preserve"> </w:t>
            </w:r>
          </w:p>
        </w:tc>
      </w:tr>
    </w:tbl>
    <w:p w14:paraId="1546C056" w14:textId="77777777" w:rsidR="00B466EA" w:rsidRDefault="00B466EA">
      <w:pPr>
        <w:spacing w:line="240" w:lineRule="auto"/>
        <w:ind w:right="-54"/>
        <w:rPr>
          <w:rFonts w:ascii="Calibri" w:eastAsia="Calibri" w:hAnsi="Calibri" w:cs="Calibri"/>
          <w:color w:val="000000"/>
        </w:rPr>
      </w:pPr>
    </w:p>
    <w:p w14:paraId="564D58D1" w14:textId="77777777" w:rsidR="00B466EA" w:rsidRDefault="00000000">
      <w:pPr>
        <w:spacing w:line="240" w:lineRule="auto"/>
        <w:ind w:left="14" w:right="-54"/>
        <w:rPr>
          <w:rFonts w:ascii="Calibri" w:eastAsia="Calibri" w:hAnsi="Calibri" w:cs="Calibri"/>
          <w:b/>
          <w:color w:val="000000"/>
        </w:rPr>
      </w:pPr>
      <w:r>
        <w:rPr>
          <w:rFonts w:ascii="Calibri" w:eastAsia="Calibri" w:hAnsi="Calibri" w:cs="Calibri"/>
          <w:b/>
          <w:color w:val="302A7E"/>
          <w:highlight w:val="white"/>
        </w:rPr>
        <w:t xml:space="preserve">$1,500 in Michigan K-12 School Arts Equipment &amp; Supplies grants </w:t>
      </w:r>
      <w:r>
        <w:rPr>
          <w:rFonts w:ascii="Calibri" w:eastAsia="Calibri" w:hAnsi="Calibri" w:cs="Calibri"/>
          <w:highlight w:val="white"/>
        </w:rPr>
        <w:t xml:space="preserve">to </w:t>
      </w:r>
      <w:r>
        <w:rPr>
          <w:rFonts w:ascii="Calibri" w:eastAsia="Calibri" w:hAnsi="Calibri" w:cs="Calibri"/>
          <w:color w:val="000000"/>
          <w:highlight w:val="white"/>
        </w:rPr>
        <w:t>help Michigan K-12 schools pay for arts equipment or supplies being used within the classroom/school setting. </w:t>
      </w:r>
    </w:p>
    <w:tbl>
      <w:tblPr>
        <w:tblStyle w:val="a1"/>
        <w:tblW w:w="5437" w:type="dxa"/>
        <w:tblInd w:w="607" w:type="dxa"/>
        <w:tblLayout w:type="fixed"/>
        <w:tblLook w:val="0400" w:firstRow="0" w:lastRow="0" w:firstColumn="0" w:lastColumn="0" w:noHBand="0" w:noVBand="1"/>
      </w:tblPr>
      <w:tblGrid>
        <w:gridCol w:w="3348"/>
        <w:gridCol w:w="1260"/>
        <w:gridCol w:w="829"/>
      </w:tblGrid>
      <w:tr w:rsidR="00B466EA" w14:paraId="5FF6911E" w14:textId="77777777">
        <w:trPr>
          <w:trHeight w:val="20"/>
        </w:trPr>
        <w:tc>
          <w:tcPr>
            <w:tcW w:w="3348" w:type="dxa"/>
            <w:tcBorders>
              <w:top w:val="single" w:sz="4" w:space="0" w:color="000000"/>
              <w:left w:val="single" w:sz="4" w:space="0" w:color="000000"/>
              <w:bottom w:val="nil"/>
              <w:right w:val="single" w:sz="4" w:space="0" w:color="000000"/>
            </w:tcBorders>
            <w:shd w:val="clear" w:color="auto" w:fill="6C65CB"/>
          </w:tcPr>
          <w:p w14:paraId="70551EE4" w14:textId="77777777" w:rsidR="00B466EA" w:rsidRDefault="00000000">
            <w:pPr>
              <w:spacing w:line="240" w:lineRule="auto"/>
              <w:ind w:right="-54"/>
              <w:rPr>
                <w:rFonts w:ascii="Calibri" w:eastAsia="Calibri" w:hAnsi="Calibri" w:cs="Calibri"/>
                <w:b/>
                <w:color w:val="FFFFFF"/>
              </w:rPr>
            </w:pPr>
            <w:r>
              <w:rPr>
                <w:rFonts w:ascii="Calibri" w:eastAsia="Calibri" w:hAnsi="Calibri" w:cs="Calibri"/>
                <w:b/>
                <w:color w:val="FFFFFF"/>
              </w:rPr>
              <w:t>K-12 Art Equipment Grant</w:t>
            </w:r>
          </w:p>
        </w:tc>
        <w:tc>
          <w:tcPr>
            <w:tcW w:w="1260" w:type="dxa"/>
            <w:tcBorders>
              <w:top w:val="single" w:sz="4" w:space="0" w:color="000000"/>
              <w:left w:val="nil"/>
              <w:bottom w:val="nil"/>
              <w:right w:val="single" w:sz="4" w:space="0" w:color="000000"/>
            </w:tcBorders>
            <w:shd w:val="clear" w:color="auto" w:fill="6C65CB"/>
          </w:tcPr>
          <w:p w14:paraId="0C8F1049" w14:textId="77777777" w:rsidR="00B466EA" w:rsidRDefault="00000000">
            <w:pPr>
              <w:spacing w:line="240" w:lineRule="auto"/>
              <w:ind w:right="-54"/>
              <w:rPr>
                <w:rFonts w:ascii="Calibri" w:eastAsia="Calibri" w:hAnsi="Calibri" w:cs="Calibri"/>
                <w:b/>
                <w:color w:val="FFFFFF"/>
              </w:rPr>
            </w:pPr>
            <w:r>
              <w:rPr>
                <w:rFonts w:ascii="Calibri" w:eastAsia="Calibri" w:hAnsi="Calibri" w:cs="Calibri"/>
                <w:b/>
                <w:color w:val="FFFFFF"/>
              </w:rPr>
              <w:t>County</w:t>
            </w:r>
          </w:p>
        </w:tc>
        <w:tc>
          <w:tcPr>
            <w:tcW w:w="829" w:type="dxa"/>
            <w:tcBorders>
              <w:top w:val="single" w:sz="4" w:space="0" w:color="000000"/>
              <w:left w:val="nil"/>
              <w:bottom w:val="nil"/>
              <w:right w:val="single" w:sz="4" w:space="0" w:color="000000"/>
            </w:tcBorders>
            <w:shd w:val="clear" w:color="auto" w:fill="6C65CB"/>
          </w:tcPr>
          <w:p w14:paraId="677072F2" w14:textId="77777777" w:rsidR="00B466EA" w:rsidRDefault="00000000">
            <w:pPr>
              <w:spacing w:line="240" w:lineRule="auto"/>
              <w:ind w:right="-54"/>
              <w:rPr>
                <w:rFonts w:ascii="Calibri" w:eastAsia="Calibri" w:hAnsi="Calibri" w:cs="Calibri"/>
                <w:b/>
                <w:color w:val="FFFFFF"/>
              </w:rPr>
            </w:pPr>
            <w:r>
              <w:rPr>
                <w:rFonts w:ascii="Calibri" w:eastAsia="Calibri" w:hAnsi="Calibri" w:cs="Calibri"/>
                <w:b/>
                <w:color w:val="FFFFFF"/>
              </w:rPr>
              <w:t>Award</w:t>
            </w:r>
          </w:p>
        </w:tc>
      </w:tr>
      <w:tr w:rsidR="00B466EA" w14:paraId="5660F363" w14:textId="77777777">
        <w:trPr>
          <w:trHeight w:val="20"/>
        </w:trPr>
        <w:tc>
          <w:tcPr>
            <w:tcW w:w="3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2A189F" w14:textId="77777777" w:rsidR="00B466EA" w:rsidRDefault="00000000">
            <w:pPr>
              <w:spacing w:line="240" w:lineRule="auto"/>
              <w:ind w:right="-54"/>
              <w:rPr>
                <w:rFonts w:ascii="Calibri" w:eastAsia="Calibri" w:hAnsi="Calibri" w:cs="Calibri"/>
                <w:color w:val="000000"/>
              </w:rPr>
            </w:pPr>
            <w:r>
              <w:rPr>
                <w:rFonts w:ascii="Calibri" w:eastAsia="Calibri" w:hAnsi="Calibri" w:cs="Calibri"/>
                <w:color w:val="000000"/>
              </w:rPr>
              <w:t>Vandercook Lake Public Schools</w:t>
            </w:r>
          </w:p>
        </w:tc>
        <w:tc>
          <w:tcPr>
            <w:tcW w:w="1260" w:type="dxa"/>
            <w:tcBorders>
              <w:top w:val="single" w:sz="4" w:space="0" w:color="000000"/>
              <w:left w:val="nil"/>
              <w:bottom w:val="single" w:sz="4" w:space="0" w:color="000000"/>
              <w:right w:val="single" w:sz="4" w:space="0" w:color="000000"/>
            </w:tcBorders>
            <w:shd w:val="clear" w:color="auto" w:fill="auto"/>
            <w:vAlign w:val="center"/>
          </w:tcPr>
          <w:p w14:paraId="16FF54BF" w14:textId="77777777" w:rsidR="00B466EA" w:rsidRDefault="00000000">
            <w:pPr>
              <w:spacing w:line="240" w:lineRule="auto"/>
              <w:ind w:right="-54"/>
              <w:rPr>
                <w:rFonts w:ascii="Calibri" w:eastAsia="Calibri" w:hAnsi="Calibri" w:cs="Calibri"/>
                <w:color w:val="000000"/>
              </w:rPr>
            </w:pPr>
            <w:r>
              <w:rPr>
                <w:rFonts w:ascii="Calibri" w:eastAsia="Calibri" w:hAnsi="Calibri" w:cs="Calibri"/>
                <w:color w:val="000000"/>
              </w:rPr>
              <w:t>Jackson</w:t>
            </w:r>
          </w:p>
        </w:tc>
        <w:tc>
          <w:tcPr>
            <w:tcW w:w="829" w:type="dxa"/>
            <w:tcBorders>
              <w:top w:val="single" w:sz="4" w:space="0" w:color="000000"/>
              <w:left w:val="nil"/>
              <w:bottom w:val="single" w:sz="4" w:space="0" w:color="000000"/>
              <w:right w:val="single" w:sz="4" w:space="0" w:color="000000"/>
            </w:tcBorders>
            <w:shd w:val="clear" w:color="auto" w:fill="auto"/>
            <w:vAlign w:val="center"/>
          </w:tcPr>
          <w:p w14:paraId="5C62D3B7" w14:textId="77777777" w:rsidR="00B466EA" w:rsidRDefault="00000000">
            <w:pPr>
              <w:spacing w:line="240" w:lineRule="auto"/>
              <w:ind w:right="-54"/>
              <w:jc w:val="right"/>
              <w:rPr>
                <w:rFonts w:ascii="Calibri" w:eastAsia="Calibri" w:hAnsi="Calibri" w:cs="Calibri"/>
                <w:color w:val="000000"/>
              </w:rPr>
            </w:pPr>
            <w:r>
              <w:rPr>
                <w:rFonts w:ascii="Calibri" w:eastAsia="Calibri" w:hAnsi="Calibri" w:cs="Calibri"/>
                <w:color w:val="000000"/>
              </w:rPr>
              <w:t>$1,500</w:t>
            </w:r>
          </w:p>
        </w:tc>
      </w:tr>
    </w:tbl>
    <w:p w14:paraId="606609FC" w14:textId="77777777" w:rsidR="00B466EA" w:rsidRDefault="00000000">
      <w:pPr>
        <w:spacing w:before="120" w:after="120" w:line="240" w:lineRule="auto"/>
        <w:ind w:left="14" w:right="-54"/>
        <w:rPr>
          <w:rFonts w:ascii="Calibri" w:eastAsia="Calibri" w:hAnsi="Calibri" w:cs="Calibri"/>
          <w:color w:val="000000"/>
        </w:rPr>
      </w:pPr>
      <w:r>
        <w:rPr>
          <w:rFonts w:ascii="Calibri" w:eastAsia="Calibri" w:hAnsi="Calibri" w:cs="Calibri"/>
          <w:color w:val="000000"/>
        </w:rPr>
        <w:lastRenderedPageBreak/>
        <w:t>At its September 16 meeting, the MACC Council approved over $12 million in FY23 arts and culture funding to over 600 organizations and projects across Michigan. View the full list of awardees using these links:</w:t>
      </w:r>
    </w:p>
    <w:p w14:paraId="4599ED66" w14:textId="77777777" w:rsidR="00B466EA" w:rsidRDefault="00000000">
      <w:pPr>
        <w:numPr>
          <w:ilvl w:val="0"/>
          <w:numId w:val="1"/>
        </w:numPr>
        <w:pBdr>
          <w:top w:val="nil"/>
          <w:left w:val="nil"/>
          <w:bottom w:val="nil"/>
          <w:right w:val="nil"/>
          <w:between w:val="nil"/>
        </w:pBdr>
        <w:spacing w:line="240" w:lineRule="auto"/>
        <w:ind w:right="-54" w:hanging="360"/>
        <w:rPr>
          <w:rFonts w:ascii="Calibri" w:eastAsia="Calibri" w:hAnsi="Calibri" w:cs="Calibri"/>
          <w:color w:val="000000"/>
        </w:rPr>
      </w:pPr>
      <w:r>
        <w:rPr>
          <w:rFonts w:ascii="Calibri" w:eastAsia="Calibri" w:hAnsi="Calibri" w:cs="Calibri"/>
          <w:color w:val="000000"/>
        </w:rPr>
        <w:t xml:space="preserve">List by program: </w:t>
      </w:r>
      <w:hyperlink r:id="rId8">
        <w:r>
          <w:rPr>
            <w:rFonts w:ascii="Calibri" w:eastAsia="Calibri" w:hAnsi="Calibri" w:cs="Calibri"/>
            <w:color w:val="0000CC"/>
            <w:u w:val="single"/>
          </w:rPr>
          <w:t>https://www.michiganbusiness.org/.../fy23-funding-plan...</w:t>
        </w:r>
      </w:hyperlink>
    </w:p>
    <w:p w14:paraId="3D354EA0" w14:textId="77777777" w:rsidR="00B466EA" w:rsidRDefault="00000000">
      <w:pPr>
        <w:numPr>
          <w:ilvl w:val="0"/>
          <w:numId w:val="1"/>
        </w:numPr>
        <w:pBdr>
          <w:top w:val="nil"/>
          <w:left w:val="nil"/>
          <w:bottom w:val="nil"/>
          <w:right w:val="nil"/>
          <w:between w:val="nil"/>
        </w:pBdr>
        <w:spacing w:after="120" w:line="240" w:lineRule="auto"/>
        <w:ind w:right="-54" w:hanging="360"/>
        <w:rPr>
          <w:rFonts w:ascii="Calibri" w:eastAsia="Calibri" w:hAnsi="Calibri" w:cs="Calibri"/>
          <w:color w:val="000000"/>
        </w:rPr>
      </w:pPr>
      <w:r>
        <w:rPr>
          <w:rFonts w:ascii="Calibri" w:eastAsia="Calibri" w:hAnsi="Calibri" w:cs="Calibri"/>
          <w:color w:val="000000"/>
        </w:rPr>
        <w:t xml:space="preserve">List by county: </w:t>
      </w:r>
      <w:hyperlink r:id="rId9">
        <w:r>
          <w:rPr>
            <w:rFonts w:ascii="Calibri" w:eastAsia="Calibri" w:hAnsi="Calibri" w:cs="Calibri"/>
            <w:color w:val="0000CC"/>
            <w:u w:val="single"/>
          </w:rPr>
          <w:t>https://www.michiganbusiness.org/.../fy23-funding-plan...</w:t>
        </w:r>
      </w:hyperlink>
    </w:p>
    <w:p w14:paraId="41163188" w14:textId="77777777" w:rsidR="00B466EA" w:rsidRDefault="00000000">
      <w:pPr>
        <w:spacing w:before="120" w:after="120" w:line="240" w:lineRule="auto"/>
        <w:ind w:left="14" w:right="-54"/>
        <w:rPr>
          <w:rFonts w:ascii="Calibri" w:eastAsia="Calibri" w:hAnsi="Calibri" w:cs="Calibri"/>
          <w:color w:val="000000"/>
        </w:rPr>
      </w:pPr>
      <w:r>
        <w:rPr>
          <w:rFonts w:ascii="Calibri" w:eastAsia="Calibri" w:hAnsi="Calibri" w:cs="Calibri"/>
          <w:color w:val="000000"/>
        </w:rPr>
        <w:t xml:space="preserve">Washtenaw County will benefit from $959,418 in grants going to </w:t>
      </w:r>
      <w:r>
        <w:rPr>
          <w:rFonts w:ascii="Calibri" w:eastAsia="Calibri" w:hAnsi="Calibri" w:cs="Calibri"/>
        </w:rPr>
        <w:t>38</w:t>
      </w:r>
      <w:r>
        <w:rPr>
          <w:rFonts w:ascii="Calibri" w:eastAsia="Calibri" w:hAnsi="Calibri" w:cs="Calibri"/>
          <w:color w:val="000000"/>
        </w:rPr>
        <w:t xml:space="preserve"> arts and cultural organizations for operational support, capital improvements, special </w:t>
      </w:r>
      <w:r>
        <w:rPr>
          <w:rFonts w:ascii="Calibri" w:eastAsia="Calibri" w:hAnsi="Calibri" w:cs="Calibri"/>
        </w:rPr>
        <w:t>projects</w:t>
      </w:r>
      <w:r>
        <w:rPr>
          <w:rFonts w:ascii="Calibri" w:eastAsia="Calibri" w:hAnsi="Calibri" w:cs="Calibri"/>
          <w:color w:val="000000"/>
        </w:rPr>
        <w:t xml:space="preserve"> and arts in education programs. Washtenaw County ranked third in the state’s funding allocations following Wayne and Kent counties.  </w:t>
      </w:r>
    </w:p>
    <w:p w14:paraId="0B770D58" w14:textId="77777777" w:rsidR="00B466EA" w:rsidRDefault="00000000">
      <w:pPr>
        <w:widowControl w:val="0"/>
        <w:pBdr>
          <w:top w:val="nil"/>
          <w:left w:val="nil"/>
          <w:bottom w:val="nil"/>
          <w:right w:val="nil"/>
          <w:between w:val="nil"/>
        </w:pBdr>
        <w:spacing w:after="120" w:line="240" w:lineRule="auto"/>
        <w:ind w:left="8" w:right="-54" w:hanging="7"/>
        <w:rPr>
          <w:rFonts w:ascii="Calibri" w:eastAsia="Calibri" w:hAnsi="Calibri" w:cs="Calibri"/>
          <w:color w:val="000000"/>
        </w:rPr>
      </w:pPr>
      <w:bookmarkStart w:id="0" w:name="_heading=h.gjdgxs" w:colFirst="0" w:colLast="0"/>
      <w:bookmarkEnd w:id="0"/>
      <w:r>
        <w:rPr>
          <w:rFonts w:ascii="Calibri" w:eastAsia="Calibri" w:hAnsi="Calibri" w:cs="Calibri"/>
        </w:rPr>
        <w:t>Creative Washtenaw received a</w:t>
      </w:r>
      <w:r>
        <w:rPr>
          <w:rFonts w:ascii="Calibri" w:eastAsia="Calibri" w:hAnsi="Calibri" w:cs="Calibri"/>
          <w:color w:val="000000"/>
        </w:rPr>
        <w:t xml:space="preserve"> total of $$89,750 of which $48,000 is for the FY24 Region 9 regranting program and the balance of $37,750 supports its operations and regranting administration.  </w:t>
      </w:r>
    </w:p>
    <w:p w14:paraId="7147A1C3" w14:textId="77777777" w:rsidR="00B466EA" w:rsidRDefault="00000000">
      <w:pPr>
        <w:widowControl w:val="0"/>
        <w:pBdr>
          <w:top w:val="nil"/>
          <w:left w:val="nil"/>
          <w:bottom w:val="nil"/>
          <w:right w:val="nil"/>
          <w:between w:val="nil"/>
        </w:pBdr>
        <w:spacing w:after="120" w:line="240" w:lineRule="auto"/>
        <w:ind w:left="1" w:right="-54" w:hanging="2"/>
        <w:rPr>
          <w:rFonts w:ascii="Calibri" w:eastAsia="Calibri" w:hAnsi="Calibri" w:cs="Calibri"/>
          <w:color w:val="0000FF"/>
        </w:rPr>
      </w:pPr>
      <w:r>
        <w:rPr>
          <w:rFonts w:ascii="Calibri" w:eastAsia="Calibri" w:hAnsi="Calibri" w:cs="Calibri"/>
        </w:rPr>
        <w:t xml:space="preserve">Creative Washtenaw opens its Round 2 FY23 minigrant cycle in October with $17,400 available for Arts + Cultural Projects and $5,500 for Michigan K-12 School Arts Equipment or Culture Trek (Bus) grants opportunities. The deadline for Round 2 is January 15, 2023. Find out more about Round 2 </w:t>
      </w:r>
      <w:hyperlink r:id="rId10">
        <w:r>
          <w:rPr>
            <w:rFonts w:ascii="Calibri" w:eastAsia="Calibri" w:hAnsi="Calibri" w:cs="Calibri"/>
            <w:color w:val="0000CC"/>
            <w:u w:val="single"/>
          </w:rPr>
          <w:t>here</w:t>
        </w:r>
      </w:hyperlink>
      <w:r>
        <w:rPr>
          <w:rFonts w:ascii="Calibri" w:eastAsia="Calibri" w:hAnsi="Calibri" w:cs="Calibri"/>
        </w:rPr>
        <w:t xml:space="preserve">. </w:t>
      </w:r>
    </w:p>
    <w:p w14:paraId="6415A9E7" w14:textId="77777777" w:rsidR="00B466EA" w:rsidRDefault="00000000">
      <w:pPr>
        <w:widowControl w:val="0"/>
        <w:pBdr>
          <w:top w:val="nil"/>
          <w:left w:val="nil"/>
          <w:bottom w:val="nil"/>
          <w:right w:val="nil"/>
          <w:between w:val="nil"/>
        </w:pBdr>
        <w:spacing w:after="120" w:line="240" w:lineRule="auto"/>
        <w:ind w:left="18" w:right="-54"/>
        <w:rPr>
          <w:rFonts w:ascii="Calibri" w:eastAsia="Calibri" w:hAnsi="Calibri" w:cs="Calibri"/>
          <w:color w:val="000000"/>
        </w:rPr>
      </w:pPr>
      <w:r>
        <w:rPr>
          <w:rFonts w:ascii="Calibri" w:eastAsia="Calibri" w:hAnsi="Calibri" w:cs="Calibri"/>
          <w:color w:val="000000"/>
        </w:rPr>
        <w:t xml:space="preserve">For more information, contact </w:t>
      </w:r>
      <w:r>
        <w:rPr>
          <w:rFonts w:ascii="Calibri" w:eastAsia="Calibri" w:hAnsi="Calibri" w:cs="Calibri"/>
        </w:rPr>
        <w:t>Creative Washtenaw</w:t>
      </w:r>
      <w:r>
        <w:rPr>
          <w:rFonts w:ascii="Calibri" w:eastAsia="Calibri" w:hAnsi="Calibri" w:cs="Calibri"/>
          <w:color w:val="000000"/>
        </w:rPr>
        <w:t xml:space="preserve"> at </w:t>
      </w:r>
      <w:hyperlink r:id="rId11">
        <w:r>
          <w:rPr>
            <w:rFonts w:ascii="Calibri" w:eastAsia="Calibri" w:hAnsi="Calibri" w:cs="Calibri"/>
            <w:color w:val="1155CC"/>
            <w:u w:val="single"/>
          </w:rPr>
          <w:t>deb.polich@creativewashtenaw.org</w:t>
        </w:r>
      </w:hyperlink>
      <w:r>
        <w:rPr>
          <w:rFonts w:ascii="Calibri" w:eastAsia="Calibri" w:hAnsi="Calibri" w:cs="Calibri"/>
          <w:color w:val="0000FF"/>
          <w:u w:val="single"/>
        </w:rPr>
        <w:t xml:space="preserve"> </w:t>
      </w:r>
      <w:r>
        <w:rPr>
          <w:rFonts w:ascii="Calibri" w:eastAsia="Calibri" w:hAnsi="Calibri" w:cs="Calibri"/>
          <w:color w:val="000000"/>
        </w:rPr>
        <w:t>o</w:t>
      </w:r>
      <w:r>
        <w:rPr>
          <w:rFonts w:ascii="Calibri" w:eastAsia="Calibri" w:hAnsi="Calibri" w:cs="Calibri"/>
        </w:rPr>
        <w:t xml:space="preserve">r </w:t>
      </w:r>
      <w:r>
        <w:rPr>
          <w:rFonts w:ascii="Calibri" w:eastAsia="Calibri" w:hAnsi="Calibri" w:cs="Calibri"/>
          <w:color w:val="000000"/>
        </w:rPr>
        <w:t xml:space="preserve">call 734-213-2733. </w:t>
      </w:r>
    </w:p>
    <w:p w14:paraId="2E23EAB2" w14:textId="77777777" w:rsidR="00B466EA" w:rsidRDefault="00000000">
      <w:pPr>
        <w:widowControl w:val="0"/>
        <w:pBdr>
          <w:top w:val="nil"/>
          <w:left w:val="nil"/>
          <w:bottom w:val="nil"/>
          <w:right w:val="nil"/>
          <w:between w:val="nil"/>
        </w:pBdr>
        <w:spacing w:after="120" w:line="240" w:lineRule="auto"/>
        <w:ind w:left="18" w:right="-54"/>
        <w:jc w:val="center"/>
        <w:rPr>
          <w:rFonts w:ascii="Times New Roman" w:eastAsia="Times New Roman" w:hAnsi="Times New Roman" w:cs="Times New Roman"/>
          <w:color w:val="000000"/>
          <w:sz w:val="21"/>
          <w:szCs w:val="21"/>
        </w:rPr>
      </w:pPr>
      <w:r>
        <w:rPr>
          <w:rFonts w:ascii="Calibri" w:eastAsia="Calibri" w:hAnsi="Calibri" w:cs="Calibri"/>
          <w:color w:val="000000"/>
        </w:rPr>
        <w:t>###</w:t>
      </w:r>
    </w:p>
    <w:p w14:paraId="32EF7818" w14:textId="77777777" w:rsidR="00B466EA" w:rsidRDefault="00000000">
      <w:pPr>
        <w:widowControl w:val="0"/>
        <w:pBdr>
          <w:top w:val="nil"/>
          <w:left w:val="nil"/>
          <w:bottom w:val="nil"/>
          <w:right w:val="nil"/>
          <w:between w:val="nil"/>
        </w:pBdr>
        <w:spacing w:line="240" w:lineRule="auto"/>
        <w:ind w:left="1" w:right="-54"/>
        <w:rPr>
          <w:rFonts w:ascii="Calibri" w:eastAsia="Calibri" w:hAnsi="Calibri" w:cs="Calibri"/>
          <w:b/>
          <w:color w:val="302A7E"/>
        </w:rPr>
      </w:pPr>
      <w:r>
        <w:rPr>
          <w:rFonts w:ascii="Calibri" w:eastAsia="Calibri" w:hAnsi="Calibri" w:cs="Calibri"/>
          <w:b/>
          <w:color w:val="302A7E"/>
        </w:rPr>
        <w:t xml:space="preserve">Creative Washtenaw </w:t>
      </w:r>
    </w:p>
    <w:p w14:paraId="27DF0ADC" w14:textId="77777777" w:rsidR="00B466EA" w:rsidRDefault="00000000">
      <w:pPr>
        <w:widowControl w:val="0"/>
        <w:pBdr>
          <w:top w:val="nil"/>
          <w:left w:val="nil"/>
          <w:bottom w:val="nil"/>
          <w:right w:val="nil"/>
          <w:between w:val="nil"/>
        </w:pBdr>
        <w:spacing w:line="240" w:lineRule="auto"/>
        <w:ind w:left="2" w:right="-54"/>
        <w:rPr>
          <w:rFonts w:ascii="Calibri" w:eastAsia="Calibri" w:hAnsi="Calibri" w:cs="Calibri"/>
          <w:b/>
          <w:color w:val="F04C23"/>
        </w:rPr>
      </w:pPr>
      <w:r>
        <w:rPr>
          <w:rFonts w:ascii="Calibri" w:eastAsia="Calibri" w:hAnsi="Calibri" w:cs="Calibri"/>
          <w:b/>
          <w:color w:val="F04C23"/>
        </w:rPr>
        <w:t xml:space="preserve">Arts + Creative Industries = Impact </w:t>
      </w:r>
    </w:p>
    <w:p w14:paraId="32B0611B" w14:textId="77777777" w:rsidR="00B466EA" w:rsidRDefault="00000000">
      <w:pPr>
        <w:spacing w:after="120" w:line="240" w:lineRule="auto"/>
        <w:ind w:right="-54"/>
        <w:rPr>
          <w:rFonts w:ascii="Calibri" w:eastAsia="Calibri" w:hAnsi="Calibri" w:cs="Calibri"/>
        </w:rPr>
      </w:pPr>
      <w:r>
        <w:rPr>
          <w:rFonts w:ascii="Calibri" w:eastAsia="Calibri" w:hAnsi="Calibri" w:cs="Calibri"/>
        </w:rPr>
        <w:t xml:space="preserve">Creative Washtenaw is the arts + creative industry authority in Washtenaw County, Michigan. A regional agency, its mission is to advocate for and provide support services to artists, creative workers, organizations, businesses, educational and government entities to ensure that Washtenaw County, Michigan – the greater Ann Arbor area – remains a great place for all to create, live, work, learn, play and visit. </w:t>
      </w:r>
    </w:p>
    <w:p w14:paraId="338A11B7" w14:textId="77777777" w:rsidR="00B466EA" w:rsidRDefault="00000000">
      <w:pPr>
        <w:widowControl w:val="0"/>
        <w:pBdr>
          <w:top w:val="nil"/>
          <w:left w:val="nil"/>
          <w:bottom w:val="nil"/>
          <w:right w:val="nil"/>
          <w:between w:val="nil"/>
        </w:pBdr>
        <w:spacing w:after="120" w:line="240" w:lineRule="auto"/>
        <w:ind w:left="1" w:right="-54" w:hanging="2"/>
        <w:rPr>
          <w:rFonts w:ascii="Calibri" w:eastAsia="Calibri" w:hAnsi="Calibri" w:cs="Calibri"/>
          <w:color w:val="000000"/>
        </w:rPr>
      </w:pPr>
      <w:r>
        <w:rPr>
          <w:rFonts w:ascii="Calibri" w:eastAsia="Calibri" w:hAnsi="Calibri" w:cs="Calibri"/>
        </w:rPr>
        <w:t>Creative Washtenaw</w:t>
      </w:r>
      <w:r>
        <w:rPr>
          <w:rFonts w:ascii="Calibri" w:eastAsia="Calibri" w:hAnsi="Calibri" w:cs="Calibri"/>
          <w:color w:val="000000"/>
        </w:rPr>
        <w:t xml:space="preserve"> is supported by its members and in part, by the National Endowment for the Arts and the Michigan Arts &amp; Culture Council. For more information, visit</w:t>
      </w:r>
      <w:r>
        <w:rPr>
          <w:rFonts w:ascii="Calibri" w:eastAsia="Calibri" w:hAnsi="Calibri" w:cs="Calibri"/>
        </w:rPr>
        <w:t xml:space="preserve"> </w:t>
      </w:r>
      <w:r>
        <w:rPr>
          <w:rFonts w:ascii="Calibri" w:eastAsia="Calibri" w:hAnsi="Calibri" w:cs="Calibri"/>
          <w:color w:val="0000FF"/>
          <w:u w:val="single"/>
        </w:rPr>
        <w:t>https://creativewashtenaw.org/</w:t>
      </w:r>
      <w:r>
        <w:rPr>
          <w:rFonts w:ascii="Calibri" w:eastAsia="Calibri" w:hAnsi="Calibri" w:cs="Calibri"/>
          <w:color w:val="0000FF"/>
        </w:rPr>
        <w:t xml:space="preserve"> </w:t>
      </w:r>
      <w:r>
        <w:rPr>
          <w:rFonts w:ascii="Calibri" w:eastAsia="Calibri" w:hAnsi="Calibri" w:cs="Calibri"/>
          <w:color w:val="000000"/>
        </w:rPr>
        <w:t xml:space="preserve">or contact </w:t>
      </w:r>
      <w:r>
        <w:rPr>
          <w:rFonts w:ascii="Calibri" w:eastAsia="Calibri" w:hAnsi="Calibri" w:cs="Calibri"/>
        </w:rPr>
        <w:t>Creative Washtenaw</w:t>
      </w:r>
      <w:r>
        <w:rPr>
          <w:rFonts w:ascii="Calibri" w:eastAsia="Calibri" w:hAnsi="Calibri" w:cs="Calibri"/>
          <w:color w:val="000000"/>
        </w:rPr>
        <w:t xml:space="preserve"> at </w:t>
      </w:r>
      <w:proofErr w:type="gramStart"/>
      <w:r>
        <w:rPr>
          <w:rFonts w:ascii="Calibri" w:eastAsia="Calibri" w:hAnsi="Calibri" w:cs="Calibri"/>
          <w:color w:val="0000FF"/>
          <w:u w:val="single"/>
        </w:rPr>
        <w:t>info@creativewashtenaw.org</w:t>
      </w:r>
      <w:r>
        <w:rPr>
          <w:rFonts w:ascii="Calibri" w:eastAsia="Calibri" w:hAnsi="Calibri" w:cs="Calibri"/>
          <w:color w:val="F04C23"/>
          <w:sz w:val="16"/>
          <w:szCs w:val="16"/>
        </w:rPr>
        <w:t xml:space="preserve"> </w:t>
      </w:r>
      <w:r>
        <w:rPr>
          <w:rFonts w:ascii="Calibri" w:eastAsia="Calibri" w:hAnsi="Calibri" w:cs="Calibri"/>
          <w:color w:val="0000FF"/>
        </w:rPr>
        <w:t xml:space="preserve"> </w:t>
      </w:r>
      <w:r>
        <w:rPr>
          <w:rFonts w:ascii="Calibri" w:eastAsia="Calibri" w:hAnsi="Calibri" w:cs="Calibri"/>
          <w:color w:val="000000"/>
        </w:rPr>
        <w:t>or</w:t>
      </w:r>
      <w:proofErr w:type="gramEnd"/>
      <w:r>
        <w:rPr>
          <w:rFonts w:ascii="Calibri" w:eastAsia="Calibri" w:hAnsi="Calibri" w:cs="Calibri"/>
          <w:color w:val="000000"/>
        </w:rPr>
        <w:t xml:space="preserve"> 734.213.2733.</w:t>
      </w:r>
    </w:p>
    <w:sectPr w:rsidR="00B466EA">
      <w:headerReference w:type="even" r:id="rId12"/>
      <w:headerReference w:type="default" r:id="rId13"/>
      <w:footerReference w:type="even" r:id="rId14"/>
      <w:footerReference w:type="default" r:id="rId15"/>
      <w:headerReference w:type="first" r:id="rId16"/>
      <w:footerReference w:type="first" r:id="rId17"/>
      <w:pgSz w:w="12240" w:h="15840"/>
      <w:pgMar w:top="1440" w:right="1152" w:bottom="720" w:left="1152" w:header="720" w:footer="43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2175D" w14:textId="77777777" w:rsidR="00B06214" w:rsidRDefault="00B06214">
      <w:pPr>
        <w:spacing w:line="240" w:lineRule="auto"/>
      </w:pPr>
      <w:r>
        <w:separator/>
      </w:r>
    </w:p>
  </w:endnote>
  <w:endnote w:type="continuationSeparator" w:id="0">
    <w:p w14:paraId="2456A5CE" w14:textId="77777777" w:rsidR="00B06214" w:rsidRDefault="00B062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65F87" w14:textId="77777777" w:rsidR="00B466EA" w:rsidRDefault="00B466EA">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818BE" w14:textId="77777777" w:rsidR="00B466EA" w:rsidRDefault="00B466EA">
    <w:pPr>
      <w:pBdr>
        <w:top w:val="nil"/>
        <w:left w:val="nil"/>
        <w:bottom w:val="nil"/>
        <w:right w:val="nil"/>
        <w:between w:val="nil"/>
      </w:pBdr>
      <w:tabs>
        <w:tab w:val="center" w:pos="4680"/>
        <w:tab w:val="right" w:pos="9360"/>
      </w:tabs>
      <w:spacing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83E9B" w14:textId="77777777" w:rsidR="00B466EA" w:rsidRDefault="00000000">
    <w:pPr>
      <w:pBdr>
        <w:top w:val="nil"/>
        <w:left w:val="nil"/>
        <w:bottom w:val="nil"/>
        <w:right w:val="nil"/>
        <w:between w:val="nil"/>
      </w:pBdr>
      <w:tabs>
        <w:tab w:val="center" w:pos="4680"/>
        <w:tab w:val="right" w:pos="9360"/>
      </w:tabs>
      <w:spacing w:line="240" w:lineRule="auto"/>
      <w:ind w:left="720"/>
      <w:jc w:val="center"/>
      <w:rPr>
        <w:rFonts w:ascii="Calibri" w:eastAsia="Calibri" w:hAnsi="Calibri" w:cs="Calibri"/>
        <w:color w:val="000000"/>
        <w:sz w:val="18"/>
        <w:szCs w:val="18"/>
      </w:rPr>
    </w:pPr>
    <w:r>
      <w:rPr>
        <w:rFonts w:ascii="Calibri" w:eastAsia="Calibri" w:hAnsi="Calibri" w:cs="Calibri"/>
        <w:color w:val="000000"/>
        <w:sz w:val="18"/>
        <w:szCs w:val="18"/>
      </w:rPr>
      <w:t>--More--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534FC" w14:textId="77777777" w:rsidR="00B06214" w:rsidRDefault="00B06214">
      <w:pPr>
        <w:spacing w:line="240" w:lineRule="auto"/>
      </w:pPr>
      <w:r>
        <w:separator/>
      </w:r>
    </w:p>
  </w:footnote>
  <w:footnote w:type="continuationSeparator" w:id="0">
    <w:p w14:paraId="0094DDD8" w14:textId="77777777" w:rsidR="00B06214" w:rsidRDefault="00B062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B4C4A" w14:textId="77777777" w:rsidR="00B466EA" w:rsidRDefault="00B466EA">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B7DA4" w14:textId="77777777" w:rsidR="00B466EA" w:rsidRDefault="00B466EA">
    <w:pPr>
      <w:pBdr>
        <w:top w:val="nil"/>
        <w:left w:val="nil"/>
        <w:bottom w:val="nil"/>
        <w:right w:val="nil"/>
        <w:between w:val="nil"/>
      </w:pBdr>
      <w:tabs>
        <w:tab w:val="center" w:pos="4680"/>
        <w:tab w:val="right" w:pos="9360"/>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3ED1D" w14:textId="77777777" w:rsidR="00B466EA" w:rsidRDefault="00000000">
    <w:pPr>
      <w:widowControl w:val="0"/>
      <w:pBdr>
        <w:top w:val="nil"/>
        <w:left w:val="nil"/>
        <w:bottom w:val="nil"/>
        <w:right w:val="nil"/>
        <w:between w:val="nil"/>
      </w:pBdr>
      <w:spacing w:line="240" w:lineRule="auto"/>
      <w:ind w:left="3906"/>
      <w:rPr>
        <w:rFonts w:ascii="Calibri" w:eastAsia="Calibri" w:hAnsi="Calibri" w:cs="Calibri"/>
        <w:color w:val="F04C23"/>
        <w:sz w:val="16"/>
        <w:szCs w:val="16"/>
      </w:rPr>
    </w:pPr>
    <w:hyperlink r:id="rId1">
      <w:r>
        <w:rPr>
          <w:rFonts w:ascii="Calibri" w:eastAsia="Calibri" w:hAnsi="Calibri" w:cs="Calibri"/>
          <w:color w:val="1155CC"/>
          <w:sz w:val="16"/>
          <w:szCs w:val="16"/>
          <w:u w:val="single"/>
        </w:rPr>
        <w:t>https://creativewashtenaw.org/</w:t>
      </w:r>
    </w:hyperlink>
    <w:r>
      <w:rPr>
        <w:noProof/>
      </w:rPr>
      <w:drawing>
        <wp:anchor distT="0" distB="0" distL="114300" distR="114300" simplePos="0" relativeHeight="251658240" behindDoc="0" locked="0" layoutInCell="1" hidden="0" allowOverlap="1" wp14:anchorId="4AFCE154" wp14:editId="625D2E2D">
          <wp:simplePos x="0" y="0"/>
          <wp:positionH relativeFrom="column">
            <wp:posOffset>3</wp:posOffset>
          </wp:positionH>
          <wp:positionV relativeFrom="paragraph">
            <wp:posOffset>0</wp:posOffset>
          </wp:positionV>
          <wp:extent cx="2286000" cy="723900"/>
          <wp:effectExtent l="0" t="0" r="0" b="0"/>
          <wp:wrapSquare wrapText="bothSides" distT="0" distB="0" distL="114300" distR="11430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2286000" cy="723900"/>
                  </a:xfrm>
                  <a:prstGeom prst="rect">
                    <a:avLst/>
                  </a:prstGeom>
                  <a:ln/>
                </pic:spPr>
              </pic:pic>
            </a:graphicData>
          </a:graphic>
        </wp:anchor>
      </w:drawing>
    </w:r>
  </w:p>
  <w:p w14:paraId="6B3C605A" w14:textId="77777777" w:rsidR="00B466EA" w:rsidRDefault="00000000">
    <w:pPr>
      <w:widowControl w:val="0"/>
      <w:pBdr>
        <w:top w:val="nil"/>
        <w:left w:val="nil"/>
        <w:bottom w:val="nil"/>
        <w:right w:val="nil"/>
        <w:between w:val="nil"/>
      </w:pBdr>
      <w:spacing w:line="240" w:lineRule="auto"/>
      <w:rPr>
        <w:rFonts w:ascii="Calibri" w:eastAsia="Calibri" w:hAnsi="Calibri" w:cs="Calibri"/>
        <w:color w:val="F04C23"/>
        <w:sz w:val="16"/>
        <w:szCs w:val="16"/>
      </w:rPr>
    </w:pPr>
    <w:r>
      <w:rPr>
        <w:rFonts w:ascii="Calibri" w:eastAsia="Calibri" w:hAnsi="Calibri" w:cs="Calibri"/>
        <w:color w:val="F04C23"/>
        <w:sz w:val="16"/>
        <w:szCs w:val="16"/>
      </w:rPr>
      <w:t xml:space="preserve">   </w:t>
    </w:r>
    <w:r>
      <w:rPr>
        <w:rFonts w:ascii="Calibri" w:eastAsia="Calibri" w:hAnsi="Calibri" w:cs="Calibri"/>
        <w:color w:val="F04C23"/>
        <w:sz w:val="16"/>
        <w:szCs w:val="16"/>
        <w:u w:val="single"/>
      </w:rPr>
      <w:t>info@creativewashtenaw.org</w:t>
    </w:r>
    <w:r>
      <w:rPr>
        <w:rFonts w:ascii="Calibri" w:eastAsia="Calibri" w:hAnsi="Calibri" w:cs="Calibri"/>
        <w:color w:val="F04C23"/>
        <w:sz w:val="16"/>
        <w:szCs w:val="16"/>
      </w:rPr>
      <w:t xml:space="preserve"> </w:t>
    </w:r>
  </w:p>
  <w:p w14:paraId="06494F57" w14:textId="77777777" w:rsidR="00B466EA" w:rsidRDefault="00000000">
    <w:pPr>
      <w:widowControl w:val="0"/>
      <w:pBdr>
        <w:top w:val="nil"/>
        <w:left w:val="nil"/>
        <w:bottom w:val="nil"/>
        <w:right w:val="nil"/>
        <w:between w:val="nil"/>
      </w:pBdr>
      <w:spacing w:after="80" w:line="240" w:lineRule="auto"/>
      <w:rPr>
        <w:rFonts w:ascii="Calibri" w:eastAsia="Calibri" w:hAnsi="Calibri" w:cs="Calibri"/>
        <w:color w:val="F04C23"/>
        <w:sz w:val="16"/>
        <w:szCs w:val="16"/>
      </w:rPr>
    </w:pPr>
    <w:r>
      <w:rPr>
        <w:rFonts w:ascii="Calibri" w:eastAsia="Calibri" w:hAnsi="Calibri" w:cs="Calibri"/>
        <w:color w:val="F04C23"/>
        <w:sz w:val="16"/>
        <w:szCs w:val="16"/>
      </w:rPr>
      <w:t xml:space="preserve">   734.213.2733 </w:t>
    </w:r>
    <w:r>
      <w:rPr>
        <w:noProof/>
      </w:rPr>
      <w:drawing>
        <wp:anchor distT="19050" distB="19050" distL="19050" distR="19050" simplePos="0" relativeHeight="251659264" behindDoc="0" locked="0" layoutInCell="1" hidden="0" allowOverlap="1" wp14:anchorId="2BC16C4F" wp14:editId="3664E51F">
          <wp:simplePos x="0" y="0"/>
          <wp:positionH relativeFrom="column">
            <wp:posOffset>4944533</wp:posOffset>
          </wp:positionH>
          <wp:positionV relativeFrom="paragraph">
            <wp:posOffset>5717</wp:posOffset>
          </wp:positionV>
          <wp:extent cx="1108710" cy="469900"/>
          <wp:effectExtent l="0" t="0" r="0" b="0"/>
          <wp:wrapSquare wrapText="bothSides" distT="19050" distB="19050" distL="19050" distR="19050"/>
          <wp:docPr id="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3"/>
                  <a:srcRect/>
                  <a:stretch>
                    <a:fillRect/>
                  </a:stretch>
                </pic:blipFill>
                <pic:spPr>
                  <a:xfrm>
                    <a:off x="0" y="0"/>
                    <a:ext cx="1108710" cy="469900"/>
                  </a:xfrm>
                  <a:prstGeom prst="rect">
                    <a:avLst/>
                  </a:prstGeom>
                  <a:ln/>
                </pic:spPr>
              </pic:pic>
            </a:graphicData>
          </a:graphic>
        </wp:anchor>
      </w:drawing>
    </w:r>
  </w:p>
  <w:p w14:paraId="45756CC9" w14:textId="77777777" w:rsidR="00B466EA" w:rsidRDefault="00000000">
    <w:pPr>
      <w:widowControl w:val="0"/>
      <w:pBdr>
        <w:top w:val="nil"/>
        <w:left w:val="nil"/>
        <w:bottom w:val="nil"/>
        <w:right w:val="nil"/>
        <w:between w:val="nil"/>
      </w:pBdr>
      <w:spacing w:line="240" w:lineRule="auto"/>
      <w:ind w:left="3911"/>
      <w:rPr>
        <w:rFonts w:ascii="Calibri" w:eastAsia="Calibri" w:hAnsi="Calibri" w:cs="Calibri"/>
        <w:color w:val="F04C23"/>
        <w:sz w:val="16"/>
        <w:szCs w:val="16"/>
      </w:rPr>
    </w:pPr>
    <w:r>
      <w:rPr>
        <w:rFonts w:ascii="Calibri" w:eastAsia="Calibri" w:hAnsi="Calibri" w:cs="Calibri"/>
        <w:color w:val="F04C23"/>
        <w:sz w:val="16"/>
        <w:szCs w:val="16"/>
      </w:rPr>
      <w:t>1100 North Main Street #A</w:t>
    </w:r>
  </w:p>
  <w:p w14:paraId="44DB2CFE" w14:textId="77777777" w:rsidR="00B466EA" w:rsidRDefault="00000000">
    <w:pPr>
      <w:widowControl w:val="0"/>
      <w:pBdr>
        <w:top w:val="nil"/>
        <w:left w:val="nil"/>
        <w:bottom w:val="nil"/>
        <w:right w:val="nil"/>
        <w:between w:val="nil"/>
      </w:pBdr>
      <w:spacing w:line="240" w:lineRule="auto"/>
      <w:ind w:left="3906"/>
      <w:rPr>
        <w:rFonts w:ascii="Calibri" w:eastAsia="Calibri" w:hAnsi="Calibri" w:cs="Calibri"/>
        <w:color w:val="F04C23"/>
        <w:sz w:val="16"/>
        <w:szCs w:val="16"/>
      </w:rPr>
    </w:pPr>
    <w:r>
      <w:rPr>
        <w:rFonts w:ascii="Calibri" w:eastAsia="Calibri" w:hAnsi="Calibri" w:cs="Calibri"/>
        <w:color w:val="F04C23"/>
        <w:sz w:val="16"/>
        <w:szCs w:val="16"/>
      </w:rPr>
      <w:t xml:space="preserve">Ann Arbor, MI 48104 </w:t>
    </w:r>
  </w:p>
  <w:p w14:paraId="2759DB2D" w14:textId="77777777" w:rsidR="00B466EA" w:rsidRDefault="00B466EA">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6D675C"/>
    <w:multiLevelType w:val="multilevel"/>
    <w:tmpl w:val="15945680"/>
    <w:lvl w:ilvl="0">
      <w:start w:val="1"/>
      <w:numFmt w:val="bullet"/>
      <w:lvlText w:val="·"/>
      <w:lvlJc w:val="left"/>
      <w:pPr>
        <w:ind w:left="734" w:hanging="359"/>
      </w:pPr>
      <w:rPr>
        <w:rFonts w:ascii="Noto Sans Symbols" w:eastAsia="Noto Sans Symbols" w:hAnsi="Noto Sans Symbols" w:cs="Noto Sans Symbols"/>
      </w:rPr>
    </w:lvl>
    <w:lvl w:ilvl="1">
      <w:start w:val="1"/>
      <w:numFmt w:val="bullet"/>
      <w:lvlText w:val="o"/>
      <w:lvlJc w:val="left"/>
      <w:pPr>
        <w:ind w:left="1454" w:hanging="360"/>
      </w:pPr>
      <w:rPr>
        <w:rFonts w:ascii="Courier New" w:eastAsia="Courier New" w:hAnsi="Courier New" w:cs="Courier New"/>
      </w:rPr>
    </w:lvl>
    <w:lvl w:ilvl="2">
      <w:start w:val="1"/>
      <w:numFmt w:val="bullet"/>
      <w:lvlText w:val="▪"/>
      <w:lvlJc w:val="left"/>
      <w:pPr>
        <w:ind w:left="2174" w:hanging="360"/>
      </w:pPr>
      <w:rPr>
        <w:rFonts w:ascii="Noto Sans Symbols" w:eastAsia="Noto Sans Symbols" w:hAnsi="Noto Sans Symbols" w:cs="Noto Sans Symbols"/>
      </w:rPr>
    </w:lvl>
    <w:lvl w:ilvl="3">
      <w:start w:val="1"/>
      <w:numFmt w:val="bullet"/>
      <w:lvlText w:val="●"/>
      <w:lvlJc w:val="left"/>
      <w:pPr>
        <w:ind w:left="2894" w:hanging="360"/>
      </w:pPr>
      <w:rPr>
        <w:rFonts w:ascii="Noto Sans Symbols" w:eastAsia="Noto Sans Symbols" w:hAnsi="Noto Sans Symbols" w:cs="Noto Sans Symbols"/>
      </w:rPr>
    </w:lvl>
    <w:lvl w:ilvl="4">
      <w:start w:val="1"/>
      <w:numFmt w:val="bullet"/>
      <w:lvlText w:val="o"/>
      <w:lvlJc w:val="left"/>
      <w:pPr>
        <w:ind w:left="3614" w:hanging="360"/>
      </w:pPr>
      <w:rPr>
        <w:rFonts w:ascii="Courier New" w:eastAsia="Courier New" w:hAnsi="Courier New" w:cs="Courier New"/>
      </w:rPr>
    </w:lvl>
    <w:lvl w:ilvl="5">
      <w:start w:val="1"/>
      <w:numFmt w:val="bullet"/>
      <w:lvlText w:val="▪"/>
      <w:lvlJc w:val="left"/>
      <w:pPr>
        <w:ind w:left="4334" w:hanging="360"/>
      </w:pPr>
      <w:rPr>
        <w:rFonts w:ascii="Noto Sans Symbols" w:eastAsia="Noto Sans Symbols" w:hAnsi="Noto Sans Symbols" w:cs="Noto Sans Symbols"/>
      </w:rPr>
    </w:lvl>
    <w:lvl w:ilvl="6">
      <w:start w:val="1"/>
      <w:numFmt w:val="bullet"/>
      <w:lvlText w:val="●"/>
      <w:lvlJc w:val="left"/>
      <w:pPr>
        <w:ind w:left="5054" w:hanging="360"/>
      </w:pPr>
      <w:rPr>
        <w:rFonts w:ascii="Noto Sans Symbols" w:eastAsia="Noto Sans Symbols" w:hAnsi="Noto Sans Symbols" w:cs="Noto Sans Symbols"/>
      </w:rPr>
    </w:lvl>
    <w:lvl w:ilvl="7">
      <w:start w:val="1"/>
      <w:numFmt w:val="bullet"/>
      <w:lvlText w:val="o"/>
      <w:lvlJc w:val="left"/>
      <w:pPr>
        <w:ind w:left="5774" w:hanging="360"/>
      </w:pPr>
      <w:rPr>
        <w:rFonts w:ascii="Courier New" w:eastAsia="Courier New" w:hAnsi="Courier New" w:cs="Courier New"/>
      </w:rPr>
    </w:lvl>
    <w:lvl w:ilvl="8">
      <w:start w:val="1"/>
      <w:numFmt w:val="bullet"/>
      <w:lvlText w:val="▪"/>
      <w:lvlJc w:val="left"/>
      <w:pPr>
        <w:ind w:left="6494" w:hanging="360"/>
      </w:pPr>
      <w:rPr>
        <w:rFonts w:ascii="Noto Sans Symbols" w:eastAsia="Noto Sans Symbols" w:hAnsi="Noto Sans Symbols" w:cs="Noto Sans Symbols"/>
      </w:rPr>
    </w:lvl>
  </w:abstractNum>
  <w:num w:numId="1" w16cid:durableId="11070431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6EA"/>
    <w:rsid w:val="002B145D"/>
    <w:rsid w:val="00B06214"/>
    <w:rsid w:val="00B46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6F340D"/>
  <w15:docId w15:val="{FB01F5BB-680C-DC43-B322-2D0719A1A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1C8D"/>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47D5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7D5E"/>
    <w:rPr>
      <w:rFonts w:ascii="Segoe UI" w:hAnsi="Segoe UI" w:cs="Segoe UI"/>
      <w:sz w:val="18"/>
      <w:szCs w:val="18"/>
    </w:rPr>
  </w:style>
  <w:style w:type="paragraph" w:styleId="ListParagraph">
    <w:name w:val="List Paragraph"/>
    <w:basedOn w:val="Normal"/>
    <w:uiPriority w:val="34"/>
    <w:qFormat/>
    <w:rsid w:val="00647D5E"/>
    <w:pPr>
      <w:ind w:left="720"/>
      <w:contextualSpacing/>
    </w:pPr>
  </w:style>
  <w:style w:type="paragraph" w:styleId="Header">
    <w:name w:val="header"/>
    <w:basedOn w:val="Normal"/>
    <w:link w:val="HeaderChar"/>
    <w:uiPriority w:val="99"/>
    <w:unhideWhenUsed/>
    <w:rsid w:val="00647D5E"/>
    <w:pPr>
      <w:tabs>
        <w:tab w:val="center" w:pos="4680"/>
        <w:tab w:val="right" w:pos="9360"/>
      </w:tabs>
      <w:spacing w:line="240" w:lineRule="auto"/>
    </w:pPr>
  </w:style>
  <w:style w:type="character" w:customStyle="1" w:styleId="HeaderChar">
    <w:name w:val="Header Char"/>
    <w:basedOn w:val="DefaultParagraphFont"/>
    <w:link w:val="Header"/>
    <w:uiPriority w:val="99"/>
    <w:rsid w:val="00647D5E"/>
  </w:style>
  <w:style w:type="paragraph" w:styleId="Footer">
    <w:name w:val="footer"/>
    <w:basedOn w:val="Normal"/>
    <w:link w:val="FooterChar"/>
    <w:uiPriority w:val="99"/>
    <w:unhideWhenUsed/>
    <w:rsid w:val="00647D5E"/>
    <w:pPr>
      <w:tabs>
        <w:tab w:val="center" w:pos="4680"/>
        <w:tab w:val="right" w:pos="9360"/>
      </w:tabs>
      <w:spacing w:line="240" w:lineRule="auto"/>
    </w:pPr>
  </w:style>
  <w:style w:type="character" w:customStyle="1" w:styleId="FooterChar">
    <w:name w:val="Footer Char"/>
    <w:basedOn w:val="DefaultParagraphFont"/>
    <w:link w:val="Footer"/>
    <w:uiPriority w:val="99"/>
    <w:rsid w:val="00647D5E"/>
  </w:style>
  <w:style w:type="character" w:styleId="Hyperlink">
    <w:name w:val="Hyperlink"/>
    <w:basedOn w:val="DefaultParagraphFont"/>
    <w:uiPriority w:val="99"/>
    <w:unhideWhenUsed/>
    <w:rsid w:val="00647D5E"/>
    <w:rPr>
      <w:color w:val="0000CC" w:themeColor="hyperlink"/>
      <w:u w:val="single"/>
    </w:rPr>
  </w:style>
  <w:style w:type="paragraph" w:styleId="Revision">
    <w:name w:val="Revision"/>
    <w:hidden/>
    <w:uiPriority w:val="99"/>
    <w:semiHidden/>
    <w:rsid w:val="008C65E0"/>
    <w:pPr>
      <w:spacing w:line="240" w:lineRule="auto"/>
    </w:pPr>
  </w:style>
  <w:style w:type="character" w:styleId="UnresolvedMention">
    <w:name w:val="Unresolved Mention"/>
    <w:basedOn w:val="DefaultParagraphFont"/>
    <w:uiPriority w:val="99"/>
    <w:semiHidden/>
    <w:unhideWhenUsed/>
    <w:rsid w:val="003D5596"/>
    <w:rPr>
      <w:color w:val="605E5C"/>
      <w:shd w:val="clear" w:color="auto" w:fill="E1DFDD"/>
    </w:rPr>
  </w:style>
  <w:style w:type="character" w:styleId="FollowedHyperlink">
    <w:name w:val="FollowedHyperlink"/>
    <w:basedOn w:val="DefaultParagraphFont"/>
    <w:uiPriority w:val="99"/>
    <w:semiHidden/>
    <w:unhideWhenUsed/>
    <w:rsid w:val="00836C44"/>
    <w:rPr>
      <w:color w:val="4747FF" w:themeColor="followedHyperlink"/>
      <w:u w:val="single"/>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michiganbusiness.org/4a65ae/globalassets/documents/macc/fy23-funding-plan---program.pdf?fbclid=IwAR18FZpzqBtUajZ1FzDr_GhKu-O8jk6sJKgaqJ4VXimAMHGC2rcqmeUI9z0"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creativewashtenaw.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creativewashtenaw.org/region-9-regrantin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michiganbusiness.org/4a65a6/globalassets/documents/macc/fy23-funding-plan---county.pdf?fbclid=IwAR0cF204uMpV4UDOKTCOE4gQACxb7NPPoeL2VK1nEIyYayHnvMzfLzHAyrA"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1.jpg"/><Relationship Id="rId1" Type="http://schemas.openxmlformats.org/officeDocument/2006/relationships/hyperlink" Target="https://creativewashtenaw.org/" TargetMode="External"/></Relationships>
</file>

<file path=word/theme/theme1.xml><?xml version="1.0" encoding="utf-8"?>
<a:theme xmlns:a="http://schemas.openxmlformats.org/drawingml/2006/main" name="Office Theme">
  <a:themeElements>
    <a:clrScheme name="Creative Washtenaw">
      <a:dk1>
        <a:sysClr val="windowText" lastClr="000000"/>
      </a:dk1>
      <a:lt1>
        <a:srgbClr val="FFFFFF"/>
      </a:lt1>
      <a:dk2>
        <a:srgbClr val="302A7E"/>
      </a:dk2>
      <a:lt2>
        <a:srgbClr val="F04C23"/>
      </a:lt2>
      <a:accent1>
        <a:srgbClr val="4B384C"/>
      </a:accent1>
      <a:accent2>
        <a:srgbClr val="BD2331"/>
      </a:accent2>
      <a:accent3>
        <a:srgbClr val="F79426"/>
      </a:accent3>
      <a:accent4>
        <a:srgbClr val="53B7E8"/>
      </a:accent4>
      <a:accent5>
        <a:srgbClr val="828282"/>
      </a:accent5>
      <a:accent6>
        <a:srgbClr val="692B8E"/>
      </a:accent6>
      <a:hlink>
        <a:srgbClr val="0000CC"/>
      </a:hlink>
      <a:folHlink>
        <a:srgbClr val="4747FF"/>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59584QMOgTnQ6DMZZ8S6+uWMaJw==">AMUW2mXUvesc0B9ggZSCjbmQmJO2Q/oZhKHahY63lefgFQGh0tlPgkOpiv8Sz9zUCpsZwVZ4e0ctE71+XtYkYckxdYqAykdhfkq5EzrliFVif6OBXkEj0m7apsXO8uX9vw1V9UPvfAq4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769</Words>
  <Characters>4384</Characters>
  <Application>Microsoft Office Word</Application>
  <DocSecurity>0</DocSecurity>
  <Lines>36</Lines>
  <Paragraphs>10</Paragraphs>
  <ScaleCrop>false</ScaleCrop>
  <Company/>
  <LinksUpToDate>false</LinksUpToDate>
  <CharactersWithSpaces>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Deb.Polich</dc:creator>
  <cp:lastModifiedBy>Hannah Baiardi</cp:lastModifiedBy>
  <cp:revision>2</cp:revision>
  <dcterms:created xsi:type="dcterms:W3CDTF">2022-10-14T18:56:00Z</dcterms:created>
  <dcterms:modified xsi:type="dcterms:W3CDTF">2022-10-14T18:56:00Z</dcterms:modified>
</cp:coreProperties>
</file>